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6C" w:rsidRDefault="00FD226C" w:rsidP="00FD226C">
      <w:pPr>
        <w:spacing w:after="240"/>
        <w:ind w:left="1080"/>
        <w:jc w:val="center"/>
        <w:rPr>
          <w:b/>
        </w:rPr>
      </w:pPr>
      <w:r>
        <w:rPr>
          <w:b/>
        </w:rPr>
        <w:t>ИТОГОВЫЙ ОТЧЕТ</w:t>
      </w:r>
    </w:p>
    <w:p w:rsidR="00FD226C" w:rsidRDefault="00FD226C" w:rsidP="00FD226C">
      <w:pPr>
        <w:ind w:left="1080" w:right="567"/>
        <w:jc w:val="center"/>
        <w:rPr>
          <w:sz w:val="28"/>
          <w:szCs w:val="28"/>
        </w:rPr>
      </w:pPr>
      <w:r>
        <w:rPr>
          <w:sz w:val="28"/>
          <w:szCs w:val="28"/>
        </w:rPr>
        <w:t>Северо-Восточного управления министерства образования и науки Самарской области</w:t>
      </w:r>
    </w:p>
    <w:p w:rsidR="00FD226C" w:rsidRDefault="00FD226C" w:rsidP="00FD226C">
      <w:pPr>
        <w:ind w:left="1080" w:right="567"/>
        <w:jc w:val="center"/>
        <w:rPr>
          <w:sz w:val="28"/>
          <w:szCs w:val="28"/>
        </w:rPr>
      </w:pPr>
      <w:r>
        <w:rPr>
          <w:sz w:val="28"/>
          <w:szCs w:val="28"/>
        </w:rPr>
        <w:t>о результатах анализа состояния и перспектив развития системы образования в муниципальном районе Клявлинский</w:t>
      </w:r>
    </w:p>
    <w:tbl>
      <w:tblPr>
        <w:tblW w:w="0" w:type="auto"/>
        <w:jc w:val="center"/>
        <w:tblLayout w:type="fixed"/>
        <w:tblCellMar>
          <w:left w:w="28" w:type="dxa"/>
          <w:right w:w="28" w:type="dxa"/>
        </w:tblCellMar>
        <w:tblLook w:val="04A0" w:firstRow="1" w:lastRow="0" w:firstColumn="1" w:lastColumn="0" w:noHBand="0" w:noVBand="1"/>
      </w:tblPr>
      <w:tblGrid>
        <w:gridCol w:w="397"/>
        <w:gridCol w:w="1134"/>
        <w:gridCol w:w="642"/>
      </w:tblGrid>
      <w:tr w:rsidR="00FD226C" w:rsidTr="00FD226C">
        <w:trPr>
          <w:jc w:val="center"/>
        </w:trPr>
        <w:tc>
          <w:tcPr>
            <w:tcW w:w="397" w:type="dxa"/>
            <w:vAlign w:val="bottom"/>
            <w:hideMark/>
          </w:tcPr>
          <w:p w:rsidR="00FD226C" w:rsidRDefault="00FD226C">
            <w:pPr>
              <w:ind w:right="57"/>
              <w:jc w:val="center"/>
              <w:rPr>
                <w:sz w:val="28"/>
                <w:szCs w:val="28"/>
              </w:rPr>
            </w:pPr>
            <w:r>
              <w:rPr>
                <w:sz w:val="28"/>
                <w:szCs w:val="28"/>
              </w:rPr>
              <w:t>за</w:t>
            </w:r>
          </w:p>
        </w:tc>
        <w:tc>
          <w:tcPr>
            <w:tcW w:w="1134" w:type="dxa"/>
            <w:tcBorders>
              <w:top w:val="nil"/>
              <w:left w:val="nil"/>
              <w:bottom w:val="single" w:sz="4" w:space="0" w:color="auto"/>
              <w:right w:val="nil"/>
            </w:tcBorders>
            <w:vAlign w:val="bottom"/>
            <w:hideMark/>
          </w:tcPr>
          <w:p w:rsidR="00FD226C" w:rsidRDefault="00FD226C">
            <w:pPr>
              <w:jc w:val="center"/>
              <w:rPr>
                <w:sz w:val="28"/>
                <w:szCs w:val="28"/>
              </w:rPr>
            </w:pPr>
            <w:r>
              <w:rPr>
                <w:sz w:val="28"/>
                <w:szCs w:val="28"/>
              </w:rPr>
              <w:t>2018</w:t>
            </w:r>
          </w:p>
        </w:tc>
        <w:tc>
          <w:tcPr>
            <w:tcW w:w="642" w:type="dxa"/>
            <w:vAlign w:val="bottom"/>
            <w:hideMark/>
          </w:tcPr>
          <w:p w:rsidR="00FD226C" w:rsidRDefault="00FD226C">
            <w:pPr>
              <w:ind w:left="57"/>
              <w:jc w:val="center"/>
              <w:rPr>
                <w:sz w:val="28"/>
                <w:szCs w:val="28"/>
              </w:rPr>
            </w:pPr>
            <w:r>
              <w:rPr>
                <w:sz w:val="28"/>
                <w:szCs w:val="28"/>
              </w:rPr>
              <w:t>год</w:t>
            </w:r>
          </w:p>
        </w:tc>
      </w:tr>
    </w:tbl>
    <w:p w:rsidR="003C4F7A" w:rsidRDefault="003C4F7A" w:rsidP="003C4F7A">
      <w:pPr>
        <w:spacing w:line="276" w:lineRule="auto"/>
      </w:pPr>
    </w:p>
    <w:p w:rsidR="003C4F7A" w:rsidRPr="00DD742F" w:rsidRDefault="003C4F7A" w:rsidP="003C4F7A">
      <w:pPr>
        <w:spacing w:line="276" w:lineRule="auto"/>
        <w:rPr>
          <w:b/>
          <w:u w:val="single"/>
        </w:rPr>
      </w:pPr>
      <w:smartTag w:uri="urn:schemas-microsoft-com:office:smarttags" w:element="place">
        <w:r w:rsidRPr="00DD742F">
          <w:rPr>
            <w:b/>
            <w:u w:val="single"/>
            <w:lang w:val="en-US"/>
          </w:rPr>
          <w:t>I</w:t>
        </w:r>
        <w:r w:rsidRPr="00DD742F">
          <w:rPr>
            <w:b/>
            <w:u w:val="single"/>
          </w:rPr>
          <w:t>.</w:t>
        </w:r>
      </w:smartTag>
      <w:r w:rsidRPr="00DD742F">
        <w:rPr>
          <w:b/>
          <w:u w:val="single"/>
        </w:rPr>
        <w:t xml:space="preserve"> Анализ состояния и перспектив развития системы образования</w:t>
      </w:r>
    </w:p>
    <w:p w:rsidR="003C4F7A" w:rsidRDefault="003C4F7A" w:rsidP="003C4F7A">
      <w:pPr>
        <w:spacing w:line="276" w:lineRule="auto"/>
        <w:ind w:left="567"/>
        <w:rPr>
          <w:b/>
        </w:rPr>
      </w:pPr>
      <w:r>
        <w:rPr>
          <w:b/>
        </w:rPr>
        <w:t xml:space="preserve">1. Вводная часть </w:t>
      </w:r>
    </w:p>
    <w:p w:rsidR="003C4F7A" w:rsidRDefault="003C4F7A" w:rsidP="003C4F7A">
      <w:pPr>
        <w:spacing w:line="276" w:lineRule="auto"/>
        <w:jc w:val="both"/>
      </w:pPr>
      <w:r>
        <w:t xml:space="preserve">       Муниципальный район Клявлинский расположен в северо-восточной части Самарской области и граничит на севере с Республикой Татарстан, на западе – с </w:t>
      </w:r>
      <w:proofErr w:type="spellStart"/>
      <w:r>
        <w:t>Шенталинским</w:t>
      </w:r>
      <w:proofErr w:type="spellEnd"/>
      <w:r>
        <w:t xml:space="preserve"> и </w:t>
      </w:r>
      <w:proofErr w:type="spellStart"/>
      <w:r>
        <w:t>Исаклинским</w:t>
      </w:r>
      <w:proofErr w:type="spellEnd"/>
      <w:r>
        <w:t xml:space="preserve">, на юге – с </w:t>
      </w:r>
      <w:proofErr w:type="spellStart"/>
      <w:r>
        <w:t>Камышлинским</w:t>
      </w:r>
      <w:proofErr w:type="spellEnd"/>
      <w:r>
        <w:t xml:space="preserve"> районами, на востоке – с Оренбургской областью. Протяженность района с севера на юг </w:t>
      </w:r>
      <w:smartTag w:uri="urn:schemas-microsoft-com:office:smarttags" w:element="metricconverter">
        <w:smartTagPr>
          <w:attr w:name="ProductID" w:val="35 км"/>
        </w:smartTagPr>
        <w:r>
          <w:t>35 км</w:t>
        </w:r>
      </w:smartTag>
      <w:r>
        <w:t xml:space="preserve">, с запада на восток </w:t>
      </w:r>
      <w:smartTag w:uri="urn:schemas-microsoft-com:office:smarttags" w:element="metricconverter">
        <w:smartTagPr>
          <w:attr w:name="ProductID" w:val="38 км"/>
        </w:smartTagPr>
        <w:r>
          <w:t>38 км</w:t>
        </w:r>
      </w:smartTag>
      <w:r>
        <w:t>. Общая площадь муниципального образования составляет 1255,55 кв. км. Район включает в себя  6 сельских поселений, в которые объединены 51 населённый пункт. Численность населения на 01.01.2019  года составила 14 197  чел</w:t>
      </w:r>
      <w:proofErr w:type="gramStart"/>
      <w:r>
        <w:t>.(</w:t>
      </w:r>
      <w:proofErr w:type="gramEnd"/>
      <w:r>
        <w:t>из них мужчин – 6873</w:t>
      </w:r>
      <w:r w:rsidRPr="00316DBE">
        <w:t xml:space="preserve"> чел., женщин </w:t>
      </w:r>
      <w:r>
        <w:t>–</w:t>
      </w:r>
      <w:r w:rsidRPr="00316DBE">
        <w:t>7</w:t>
      </w:r>
      <w:r>
        <w:t>324</w:t>
      </w:r>
      <w:r w:rsidRPr="00316DBE">
        <w:t xml:space="preserve"> чел</w:t>
      </w:r>
      <w:r>
        <w:t>), на 01.01.2018 г</w:t>
      </w:r>
      <w:r w:rsidRPr="00316DBE">
        <w:t xml:space="preserve">.-14 </w:t>
      </w:r>
      <w:r>
        <w:t>452 человек (из них мужчин – 6965</w:t>
      </w:r>
      <w:r w:rsidRPr="00316DBE">
        <w:t xml:space="preserve"> чел., женщин </w:t>
      </w:r>
      <w:r>
        <w:t>–</w:t>
      </w:r>
      <w:r w:rsidRPr="00316DBE">
        <w:t>7</w:t>
      </w:r>
      <w:r>
        <w:t>487</w:t>
      </w:r>
      <w:r w:rsidRPr="00316DBE">
        <w:t xml:space="preserve"> чел.).      Демографическая сит</w:t>
      </w:r>
      <w:r>
        <w:t>уация:</w:t>
      </w:r>
    </w:p>
    <w:p w:rsidR="003C4F7A" w:rsidRPr="004A1280" w:rsidRDefault="003C4F7A" w:rsidP="003C4F7A">
      <w:pPr>
        <w:spacing w:line="276" w:lineRule="auto"/>
        <w:ind w:left="567"/>
        <w:jc w:val="center"/>
        <w:rPr>
          <w:b/>
          <w:u w:val="single"/>
        </w:rPr>
      </w:pPr>
      <w:r w:rsidRPr="004A1280">
        <w:rPr>
          <w:b/>
          <w:u w:val="single"/>
        </w:rPr>
        <w:t xml:space="preserve">Численность населения по полу и возрасту </w:t>
      </w:r>
      <w:r>
        <w:rPr>
          <w:b/>
          <w:u w:val="single"/>
        </w:rPr>
        <w:t xml:space="preserve">по муниципальному району </w:t>
      </w:r>
      <w:proofErr w:type="spellStart"/>
      <w:r>
        <w:rPr>
          <w:b/>
          <w:u w:val="single"/>
        </w:rPr>
        <w:t>Клявлинский</w:t>
      </w:r>
      <w:r w:rsidRPr="004A1280">
        <w:rPr>
          <w:b/>
          <w:u w:val="single"/>
        </w:rPr>
        <w:t>на</w:t>
      </w:r>
      <w:proofErr w:type="spellEnd"/>
      <w:r w:rsidRPr="004A1280">
        <w:rPr>
          <w:b/>
          <w:u w:val="single"/>
        </w:rPr>
        <w:t xml:space="preserve"> 1 января 201</w:t>
      </w:r>
      <w:r>
        <w:rPr>
          <w:b/>
          <w:u w:val="single"/>
        </w:rPr>
        <w:t>9</w:t>
      </w:r>
      <w:r w:rsidRPr="004A1280">
        <w:rPr>
          <w:b/>
          <w:u w:val="single"/>
        </w:rPr>
        <w:t xml:space="preserve"> года</w:t>
      </w:r>
    </w:p>
    <w:tbl>
      <w:tblPr>
        <w:tblW w:w="9287" w:type="dxa"/>
        <w:tblInd w:w="95" w:type="dxa"/>
        <w:tblLook w:val="00A0" w:firstRow="1" w:lastRow="0" w:firstColumn="1" w:lastColumn="0" w:noHBand="0" w:noVBand="0"/>
      </w:tblPr>
      <w:tblGrid>
        <w:gridCol w:w="2989"/>
        <w:gridCol w:w="2109"/>
        <w:gridCol w:w="2064"/>
        <w:gridCol w:w="2125"/>
      </w:tblGrid>
      <w:tr w:rsidR="003C4F7A" w:rsidRPr="00316DBE" w:rsidTr="0071340C">
        <w:trPr>
          <w:trHeight w:val="307"/>
        </w:trPr>
        <w:tc>
          <w:tcPr>
            <w:tcW w:w="2989" w:type="dxa"/>
            <w:vMerge w:val="restart"/>
            <w:tcBorders>
              <w:top w:val="single" w:sz="4" w:space="0" w:color="auto"/>
              <w:left w:val="single" w:sz="4" w:space="0" w:color="auto"/>
              <w:bottom w:val="single" w:sz="4" w:space="0" w:color="auto"/>
              <w:right w:val="single" w:sz="4" w:space="0" w:color="auto"/>
            </w:tcBorders>
          </w:tcPr>
          <w:p w:rsidR="003C4F7A" w:rsidRPr="00316DBE" w:rsidRDefault="003C4F7A" w:rsidP="0071340C">
            <w:pPr>
              <w:jc w:val="center"/>
              <w:rPr>
                <w:b/>
                <w:bCs/>
              </w:rPr>
            </w:pPr>
            <w:r w:rsidRPr="00316DBE">
              <w:rPr>
                <w:b/>
                <w:bCs/>
              </w:rPr>
              <w:t>Возраст (лет)</w:t>
            </w:r>
          </w:p>
        </w:tc>
        <w:tc>
          <w:tcPr>
            <w:tcW w:w="6298" w:type="dxa"/>
            <w:gridSpan w:val="3"/>
            <w:tcBorders>
              <w:top w:val="single" w:sz="4" w:space="0" w:color="auto"/>
              <w:left w:val="nil"/>
              <w:bottom w:val="single" w:sz="4" w:space="0" w:color="auto"/>
              <w:right w:val="single" w:sz="4" w:space="0" w:color="auto"/>
            </w:tcBorders>
          </w:tcPr>
          <w:p w:rsidR="003C4F7A" w:rsidRPr="00316DBE" w:rsidRDefault="003C4F7A" w:rsidP="0071340C">
            <w:pPr>
              <w:jc w:val="center"/>
              <w:rPr>
                <w:b/>
                <w:bCs/>
              </w:rPr>
            </w:pPr>
            <w:r w:rsidRPr="00316DBE">
              <w:rPr>
                <w:b/>
                <w:bCs/>
              </w:rPr>
              <w:t>Все население</w:t>
            </w:r>
          </w:p>
        </w:tc>
      </w:tr>
      <w:tr w:rsidR="003C4F7A" w:rsidRPr="00316DBE" w:rsidTr="0071340C">
        <w:trPr>
          <w:trHeight w:val="519"/>
        </w:trPr>
        <w:tc>
          <w:tcPr>
            <w:tcW w:w="2989" w:type="dxa"/>
            <w:vMerge/>
            <w:tcBorders>
              <w:top w:val="single" w:sz="4" w:space="0" w:color="auto"/>
              <w:left w:val="single" w:sz="4" w:space="0" w:color="auto"/>
              <w:bottom w:val="single" w:sz="4" w:space="0" w:color="auto"/>
              <w:right w:val="single" w:sz="4" w:space="0" w:color="auto"/>
            </w:tcBorders>
            <w:vAlign w:val="center"/>
          </w:tcPr>
          <w:p w:rsidR="003C4F7A" w:rsidRPr="00316DBE" w:rsidRDefault="003C4F7A" w:rsidP="0071340C">
            <w:pPr>
              <w:jc w:val="center"/>
              <w:rPr>
                <w:b/>
                <w:bCs/>
              </w:rPr>
            </w:pPr>
          </w:p>
        </w:tc>
        <w:tc>
          <w:tcPr>
            <w:tcW w:w="2109" w:type="dxa"/>
            <w:tcBorders>
              <w:top w:val="nil"/>
              <w:left w:val="nil"/>
              <w:bottom w:val="single" w:sz="4" w:space="0" w:color="auto"/>
              <w:right w:val="single" w:sz="4" w:space="0" w:color="auto"/>
            </w:tcBorders>
          </w:tcPr>
          <w:p w:rsidR="003C4F7A" w:rsidRPr="00316DBE" w:rsidRDefault="003C4F7A" w:rsidP="0071340C">
            <w:pPr>
              <w:jc w:val="center"/>
              <w:rPr>
                <w:b/>
                <w:bCs/>
              </w:rPr>
            </w:pPr>
            <w:r w:rsidRPr="00316DBE">
              <w:rPr>
                <w:b/>
                <w:bCs/>
              </w:rPr>
              <w:t>мужчины и женщины</w:t>
            </w:r>
          </w:p>
        </w:tc>
        <w:tc>
          <w:tcPr>
            <w:tcW w:w="2064" w:type="dxa"/>
            <w:tcBorders>
              <w:top w:val="nil"/>
              <w:left w:val="nil"/>
              <w:bottom w:val="single" w:sz="4" w:space="0" w:color="auto"/>
              <w:right w:val="single" w:sz="4" w:space="0" w:color="auto"/>
            </w:tcBorders>
          </w:tcPr>
          <w:p w:rsidR="003C4F7A" w:rsidRPr="00316DBE" w:rsidRDefault="003C4F7A" w:rsidP="0071340C">
            <w:pPr>
              <w:jc w:val="center"/>
              <w:rPr>
                <w:b/>
                <w:bCs/>
              </w:rPr>
            </w:pPr>
            <w:r w:rsidRPr="00316DBE">
              <w:rPr>
                <w:b/>
                <w:bCs/>
              </w:rPr>
              <w:t>мужчины</w:t>
            </w:r>
          </w:p>
        </w:tc>
        <w:tc>
          <w:tcPr>
            <w:tcW w:w="2125" w:type="dxa"/>
            <w:tcBorders>
              <w:top w:val="nil"/>
              <w:left w:val="nil"/>
              <w:bottom w:val="single" w:sz="4" w:space="0" w:color="auto"/>
              <w:right w:val="single" w:sz="4" w:space="0" w:color="auto"/>
            </w:tcBorders>
          </w:tcPr>
          <w:p w:rsidR="003C4F7A" w:rsidRPr="00316DBE" w:rsidRDefault="003C4F7A" w:rsidP="0071340C">
            <w:pPr>
              <w:jc w:val="center"/>
              <w:rPr>
                <w:b/>
                <w:bCs/>
              </w:rPr>
            </w:pPr>
            <w:r w:rsidRPr="00316DBE">
              <w:rPr>
                <w:b/>
                <w:bCs/>
              </w:rPr>
              <w:t>женщины</w:t>
            </w:r>
          </w:p>
        </w:tc>
      </w:tr>
      <w:tr w:rsidR="003C4F7A" w:rsidRPr="00316DBE" w:rsidTr="0071340C">
        <w:trPr>
          <w:trHeight w:val="325"/>
        </w:trPr>
        <w:tc>
          <w:tcPr>
            <w:tcW w:w="2989" w:type="dxa"/>
            <w:tcBorders>
              <w:top w:val="nil"/>
              <w:left w:val="single" w:sz="4" w:space="0" w:color="auto"/>
              <w:bottom w:val="single" w:sz="4" w:space="0" w:color="auto"/>
              <w:right w:val="single" w:sz="4" w:space="0" w:color="auto"/>
            </w:tcBorders>
          </w:tcPr>
          <w:p w:rsidR="003C4F7A" w:rsidRPr="00316DBE" w:rsidRDefault="003C4F7A" w:rsidP="0071340C">
            <w:pPr>
              <w:jc w:val="center"/>
              <w:rPr>
                <w:b/>
                <w:bCs/>
              </w:rPr>
            </w:pPr>
            <w:r>
              <w:rPr>
                <w:b/>
                <w:bCs/>
              </w:rPr>
              <w:t>1</w:t>
            </w:r>
          </w:p>
        </w:tc>
        <w:tc>
          <w:tcPr>
            <w:tcW w:w="2109" w:type="dxa"/>
            <w:tcBorders>
              <w:top w:val="nil"/>
              <w:left w:val="nil"/>
              <w:bottom w:val="single" w:sz="4" w:space="0" w:color="auto"/>
              <w:right w:val="single" w:sz="4" w:space="0" w:color="auto"/>
            </w:tcBorders>
          </w:tcPr>
          <w:p w:rsidR="003C4F7A" w:rsidRPr="00316DBE" w:rsidRDefault="003C4F7A" w:rsidP="0071340C">
            <w:pPr>
              <w:jc w:val="center"/>
              <w:rPr>
                <w:b/>
                <w:bCs/>
              </w:rPr>
            </w:pPr>
            <w:r>
              <w:rPr>
                <w:b/>
                <w:bCs/>
              </w:rPr>
              <w:t>2</w:t>
            </w:r>
          </w:p>
        </w:tc>
        <w:tc>
          <w:tcPr>
            <w:tcW w:w="2064" w:type="dxa"/>
            <w:tcBorders>
              <w:top w:val="nil"/>
              <w:left w:val="nil"/>
              <w:bottom w:val="single" w:sz="4" w:space="0" w:color="auto"/>
              <w:right w:val="single" w:sz="4" w:space="0" w:color="auto"/>
            </w:tcBorders>
          </w:tcPr>
          <w:p w:rsidR="003C4F7A" w:rsidRPr="00316DBE" w:rsidRDefault="003C4F7A" w:rsidP="0071340C">
            <w:pPr>
              <w:jc w:val="center"/>
              <w:rPr>
                <w:b/>
                <w:bCs/>
              </w:rPr>
            </w:pPr>
            <w:r>
              <w:rPr>
                <w:b/>
                <w:bCs/>
              </w:rPr>
              <w:t>3</w:t>
            </w:r>
          </w:p>
        </w:tc>
        <w:tc>
          <w:tcPr>
            <w:tcW w:w="2125" w:type="dxa"/>
            <w:tcBorders>
              <w:top w:val="nil"/>
              <w:left w:val="nil"/>
              <w:bottom w:val="single" w:sz="4" w:space="0" w:color="auto"/>
              <w:right w:val="single" w:sz="4" w:space="0" w:color="auto"/>
            </w:tcBorders>
          </w:tcPr>
          <w:p w:rsidR="003C4F7A" w:rsidRPr="00316DBE" w:rsidRDefault="003C4F7A" w:rsidP="0071340C">
            <w:pPr>
              <w:jc w:val="center"/>
              <w:rPr>
                <w:b/>
                <w:bCs/>
              </w:rPr>
            </w:pPr>
            <w:r>
              <w:rPr>
                <w:b/>
                <w:bCs/>
              </w:rPr>
              <w:t>4</w:t>
            </w:r>
          </w:p>
        </w:tc>
      </w:tr>
      <w:tr w:rsidR="003C4F7A" w:rsidRPr="004A1280" w:rsidTr="0071340C">
        <w:trPr>
          <w:trHeight w:val="272"/>
        </w:trPr>
        <w:tc>
          <w:tcPr>
            <w:tcW w:w="2989" w:type="dxa"/>
            <w:tcBorders>
              <w:top w:val="nil"/>
              <w:left w:val="single" w:sz="4" w:space="0" w:color="auto"/>
              <w:bottom w:val="single" w:sz="4" w:space="0" w:color="auto"/>
              <w:right w:val="single" w:sz="4" w:space="0" w:color="auto"/>
            </w:tcBorders>
            <w:vAlign w:val="bottom"/>
          </w:tcPr>
          <w:p w:rsidR="003C4F7A" w:rsidRPr="00051D81" w:rsidRDefault="003C4F7A" w:rsidP="0071340C">
            <w:pPr>
              <w:jc w:val="center"/>
              <w:rPr>
                <w:b/>
              </w:rPr>
            </w:pPr>
            <w:r w:rsidRPr="00051D81">
              <w:rPr>
                <w:b/>
              </w:rPr>
              <w:t>Все население</w:t>
            </w:r>
          </w:p>
        </w:tc>
        <w:tc>
          <w:tcPr>
            <w:tcW w:w="2109" w:type="dxa"/>
            <w:tcBorders>
              <w:top w:val="nil"/>
              <w:left w:val="nil"/>
              <w:bottom w:val="single" w:sz="4" w:space="0" w:color="auto"/>
              <w:right w:val="single" w:sz="4" w:space="0" w:color="auto"/>
            </w:tcBorders>
            <w:vAlign w:val="bottom"/>
          </w:tcPr>
          <w:p w:rsidR="003C4F7A" w:rsidRPr="00051D81" w:rsidRDefault="003C4F7A" w:rsidP="0071340C">
            <w:pPr>
              <w:jc w:val="center"/>
              <w:rPr>
                <w:b/>
              </w:rPr>
            </w:pPr>
            <w:r w:rsidRPr="00051D81">
              <w:rPr>
                <w:b/>
              </w:rPr>
              <w:t xml:space="preserve">14 </w:t>
            </w:r>
            <w:r>
              <w:rPr>
                <w:b/>
              </w:rPr>
              <w:t>197</w:t>
            </w:r>
          </w:p>
        </w:tc>
        <w:tc>
          <w:tcPr>
            <w:tcW w:w="2064" w:type="dxa"/>
            <w:tcBorders>
              <w:top w:val="nil"/>
              <w:left w:val="nil"/>
              <w:bottom w:val="single" w:sz="4" w:space="0" w:color="auto"/>
              <w:right w:val="single" w:sz="4" w:space="0" w:color="auto"/>
            </w:tcBorders>
            <w:vAlign w:val="bottom"/>
          </w:tcPr>
          <w:p w:rsidR="003C4F7A" w:rsidRPr="00051D81" w:rsidRDefault="003C4F7A" w:rsidP="0071340C">
            <w:pPr>
              <w:jc w:val="center"/>
              <w:rPr>
                <w:b/>
              </w:rPr>
            </w:pPr>
            <w:r w:rsidRPr="00051D81">
              <w:rPr>
                <w:b/>
              </w:rPr>
              <w:t>6</w:t>
            </w:r>
            <w:r>
              <w:rPr>
                <w:b/>
              </w:rPr>
              <w:t>873</w:t>
            </w:r>
          </w:p>
        </w:tc>
        <w:tc>
          <w:tcPr>
            <w:tcW w:w="2125" w:type="dxa"/>
            <w:tcBorders>
              <w:top w:val="nil"/>
              <w:left w:val="nil"/>
              <w:bottom w:val="single" w:sz="4" w:space="0" w:color="auto"/>
              <w:right w:val="single" w:sz="4" w:space="0" w:color="auto"/>
            </w:tcBorders>
            <w:vAlign w:val="bottom"/>
          </w:tcPr>
          <w:p w:rsidR="003C4F7A" w:rsidRPr="00051D81" w:rsidRDefault="003C4F7A" w:rsidP="0071340C">
            <w:pPr>
              <w:jc w:val="center"/>
              <w:rPr>
                <w:b/>
              </w:rPr>
            </w:pPr>
            <w:r w:rsidRPr="00051D81">
              <w:rPr>
                <w:b/>
              </w:rPr>
              <w:t xml:space="preserve">7 </w:t>
            </w:r>
            <w:r>
              <w:rPr>
                <w:b/>
              </w:rPr>
              <w:t>324</w:t>
            </w:r>
          </w:p>
        </w:tc>
      </w:tr>
      <w:tr w:rsidR="003C4F7A" w:rsidRPr="00AF1CFE" w:rsidTr="0071340C">
        <w:trPr>
          <w:trHeight w:val="272"/>
        </w:trPr>
        <w:tc>
          <w:tcPr>
            <w:tcW w:w="2989" w:type="dxa"/>
            <w:tcBorders>
              <w:top w:val="nil"/>
              <w:left w:val="single" w:sz="4" w:space="0" w:color="auto"/>
              <w:bottom w:val="single" w:sz="4" w:space="0" w:color="auto"/>
              <w:right w:val="single" w:sz="4" w:space="0" w:color="auto"/>
            </w:tcBorders>
            <w:vAlign w:val="bottom"/>
          </w:tcPr>
          <w:p w:rsidR="003C4F7A" w:rsidRPr="00AF1CFE" w:rsidRDefault="003C4F7A" w:rsidP="0071340C">
            <w:pPr>
              <w:jc w:val="center"/>
            </w:pPr>
            <w:r w:rsidRPr="00AF1CFE">
              <w:t>0-2</w:t>
            </w:r>
          </w:p>
        </w:tc>
        <w:tc>
          <w:tcPr>
            <w:tcW w:w="2109" w:type="dxa"/>
            <w:tcBorders>
              <w:top w:val="nil"/>
              <w:left w:val="nil"/>
              <w:bottom w:val="single" w:sz="4" w:space="0" w:color="auto"/>
              <w:right w:val="single" w:sz="4" w:space="0" w:color="auto"/>
            </w:tcBorders>
            <w:vAlign w:val="bottom"/>
          </w:tcPr>
          <w:p w:rsidR="003C4F7A" w:rsidRPr="00AF1CFE" w:rsidRDefault="003C4F7A" w:rsidP="0071340C">
            <w:pPr>
              <w:jc w:val="center"/>
            </w:pPr>
            <w:r>
              <w:t>378</w:t>
            </w:r>
          </w:p>
        </w:tc>
        <w:tc>
          <w:tcPr>
            <w:tcW w:w="2064" w:type="dxa"/>
            <w:tcBorders>
              <w:top w:val="nil"/>
              <w:left w:val="nil"/>
              <w:bottom w:val="single" w:sz="4" w:space="0" w:color="auto"/>
              <w:right w:val="single" w:sz="4" w:space="0" w:color="auto"/>
            </w:tcBorders>
            <w:vAlign w:val="bottom"/>
          </w:tcPr>
          <w:p w:rsidR="003C4F7A" w:rsidRPr="00AF1CFE" w:rsidRDefault="003C4F7A" w:rsidP="0071340C">
            <w:pPr>
              <w:jc w:val="center"/>
            </w:pPr>
            <w:r>
              <w:t>211</w:t>
            </w:r>
          </w:p>
        </w:tc>
        <w:tc>
          <w:tcPr>
            <w:tcW w:w="2125" w:type="dxa"/>
            <w:tcBorders>
              <w:top w:val="nil"/>
              <w:left w:val="nil"/>
              <w:bottom w:val="single" w:sz="4" w:space="0" w:color="auto"/>
              <w:right w:val="single" w:sz="4" w:space="0" w:color="auto"/>
            </w:tcBorders>
            <w:vAlign w:val="bottom"/>
          </w:tcPr>
          <w:p w:rsidR="003C4F7A" w:rsidRPr="00AF1CFE" w:rsidRDefault="003C4F7A" w:rsidP="0071340C">
            <w:pPr>
              <w:jc w:val="center"/>
            </w:pPr>
            <w:r>
              <w:t>167</w:t>
            </w:r>
          </w:p>
        </w:tc>
      </w:tr>
      <w:tr w:rsidR="003C4F7A" w:rsidRPr="00AF1CFE" w:rsidTr="0071340C">
        <w:trPr>
          <w:trHeight w:val="272"/>
        </w:trPr>
        <w:tc>
          <w:tcPr>
            <w:tcW w:w="2989" w:type="dxa"/>
            <w:tcBorders>
              <w:top w:val="nil"/>
              <w:left w:val="single" w:sz="4" w:space="0" w:color="auto"/>
              <w:bottom w:val="single" w:sz="4" w:space="0" w:color="auto"/>
              <w:right w:val="single" w:sz="4" w:space="0" w:color="auto"/>
            </w:tcBorders>
            <w:vAlign w:val="bottom"/>
          </w:tcPr>
          <w:p w:rsidR="003C4F7A" w:rsidRPr="00AF1CFE" w:rsidRDefault="003C4F7A" w:rsidP="0071340C">
            <w:pPr>
              <w:jc w:val="center"/>
            </w:pPr>
            <w:r w:rsidRPr="00AF1CFE">
              <w:t>3-6</w:t>
            </w:r>
          </w:p>
        </w:tc>
        <w:tc>
          <w:tcPr>
            <w:tcW w:w="2109" w:type="dxa"/>
            <w:tcBorders>
              <w:top w:val="nil"/>
              <w:left w:val="nil"/>
              <w:bottom w:val="single" w:sz="4" w:space="0" w:color="auto"/>
              <w:right w:val="single" w:sz="4" w:space="0" w:color="auto"/>
            </w:tcBorders>
            <w:vAlign w:val="bottom"/>
          </w:tcPr>
          <w:p w:rsidR="003C4F7A" w:rsidRPr="00AF1CFE" w:rsidRDefault="003C4F7A" w:rsidP="0071340C">
            <w:pPr>
              <w:jc w:val="center"/>
            </w:pPr>
            <w:r>
              <w:t>553</w:t>
            </w:r>
          </w:p>
        </w:tc>
        <w:tc>
          <w:tcPr>
            <w:tcW w:w="2064" w:type="dxa"/>
            <w:tcBorders>
              <w:top w:val="nil"/>
              <w:left w:val="nil"/>
              <w:bottom w:val="single" w:sz="4" w:space="0" w:color="auto"/>
              <w:right w:val="single" w:sz="4" w:space="0" w:color="auto"/>
            </w:tcBorders>
            <w:vAlign w:val="bottom"/>
          </w:tcPr>
          <w:p w:rsidR="003C4F7A" w:rsidRPr="00AF1CFE" w:rsidRDefault="003C4F7A" w:rsidP="0071340C">
            <w:pPr>
              <w:jc w:val="center"/>
            </w:pPr>
            <w:r>
              <w:t>294</w:t>
            </w:r>
          </w:p>
        </w:tc>
        <w:tc>
          <w:tcPr>
            <w:tcW w:w="2125" w:type="dxa"/>
            <w:tcBorders>
              <w:top w:val="nil"/>
              <w:left w:val="nil"/>
              <w:bottom w:val="single" w:sz="4" w:space="0" w:color="auto"/>
              <w:right w:val="single" w:sz="4" w:space="0" w:color="auto"/>
            </w:tcBorders>
            <w:vAlign w:val="bottom"/>
          </w:tcPr>
          <w:p w:rsidR="003C4F7A" w:rsidRPr="00AF1CFE" w:rsidRDefault="003C4F7A" w:rsidP="0071340C">
            <w:pPr>
              <w:jc w:val="center"/>
            </w:pPr>
            <w:r>
              <w:t>259</w:t>
            </w:r>
          </w:p>
        </w:tc>
      </w:tr>
      <w:tr w:rsidR="003C4F7A" w:rsidRPr="00AF1CFE" w:rsidTr="0071340C">
        <w:trPr>
          <w:trHeight w:val="272"/>
        </w:trPr>
        <w:tc>
          <w:tcPr>
            <w:tcW w:w="2989" w:type="dxa"/>
            <w:tcBorders>
              <w:top w:val="nil"/>
              <w:left w:val="single" w:sz="4" w:space="0" w:color="auto"/>
              <w:bottom w:val="single" w:sz="4" w:space="0" w:color="auto"/>
              <w:right w:val="single" w:sz="4" w:space="0" w:color="auto"/>
            </w:tcBorders>
            <w:vAlign w:val="bottom"/>
          </w:tcPr>
          <w:p w:rsidR="003C4F7A" w:rsidRPr="00AF1CFE" w:rsidRDefault="003C4F7A" w:rsidP="0071340C">
            <w:pPr>
              <w:jc w:val="center"/>
            </w:pPr>
            <w:r w:rsidRPr="00AF1CFE">
              <w:t>0-6</w:t>
            </w:r>
          </w:p>
        </w:tc>
        <w:tc>
          <w:tcPr>
            <w:tcW w:w="2109" w:type="dxa"/>
            <w:tcBorders>
              <w:top w:val="nil"/>
              <w:left w:val="nil"/>
              <w:bottom w:val="single" w:sz="4" w:space="0" w:color="auto"/>
              <w:right w:val="single" w:sz="4" w:space="0" w:color="auto"/>
            </w:tcBorders>
            <w:vAlign w:val="bottom"/>
          </w:tcPr>
          <w:p w:rsidR="003C4F7A" w:rsidRPr="00AF1CFE" w:rsidRDefault="003C4F7A" w:rsidP="0071340C">
            <w:pPr>
              <w:jc w:val="center"/>
            </w:pPr>
            <w:r>
              <w:t>931</w:t>
            </w:r>
          </w:p>
        </w:tc>
        <w:tc>
          <w:tcPr>
            <w:tcW w:w="2064" w:type="dxa"/>
            <w:tcBorders>
              <w:top w:val="nil"/>
              <w:left w:val="nil"/>
              <w:bottom w:val="single" w:sz="4" w:space="0" w:color="auto"/>
              <w:right w:val="single" w:sz="4" w:space="0" w:color="auto"/>
            </w:tcBorders>
            <w:vAlign w:val="bottom"/>
          </w:tcPr>
          <w:p w:rsidR="003C4F7A" w:rsidRPr="00AF1CFE" w:rsidRDefault="003C4F7A" w:rsidP="0071340C">
            <w:pPr>
              <w:jc w:val="center"/>
            </w:pPr>
            <w:r>
              <w:t>505</w:t>
            </w:r>
          </w:p>
        </w:tc>
        <w:tc>
          <w:tcPr>
            <w:tcW w:w="2125" w:type="dxa"/>
            <w:tcBorders>
              <w:top w:val="nil"/>
              <w:left w:val="nil"/>
              <w:bottom w:val="single" w:sz="4" w:space="0" w:color="auto"/>
              <w:right w:val="single" w:sz="4" w:space="0" w:color="auto"/>
            </w:tcBorders>
            <w:vAlign w:val="bottom"/>
          </w:tcPr>
          <w:p w:rsidR="003C4F7A" w:rsidRPr="00AF1CFE" w:rsidRDefault="003C4F7A" w:rsidP="0071340C">
            <w:pPr>
              <w:jc w:val="center"/>
            </w:pPr>
            <w:r>
              <w:t>426</w:t>
            </w:r>
          </w:p>
        </w:tc>
      </w:tr>
      <w:tr w:rsidR="003C4F7A" w:rsidRPr="00AF1CFE" w:rsidTr="0071340C">
        <w:trPr>
          <w:trHeight w:val="272"/>
        </w:trPr>
        <w:tc>
          <w:tcPr>
            <w:tcW w:w="2989" w:type="dxa"/>
            <w:tcBorders>
              <w:top w:val="nil"/>
              <w:left w:val="single" w:sz="4" w:space="0" w:color="auto"/>
              <w:bottom w:val="single" w:sz="4" w:space="0" w:color="auto"/>
              <w:right w:val="single" w:sz="4" w:space="0" w:color="auto"/>
            </w:tcBorders>
            <w:vAlign w:val="bottom"/>
          </w:tcPr>
          <w:p w:rsidR="003C4F7A" w:rsidRPr="00AF1CFE" w:rsidRDefault="003C4F7A" w:rsidP="0071340C">
            <w:pPr>
              <w:jc w:val="center"/>
            </w:pPr>
            <w:r w:rsidRPr="00AF1CFE">
              <w:t>7-1</w:t>
            </w:r>
            <w:r>
              <w:t>7</w:t>
            </w:r>
          </w:p>
        </w:tc>
        <w:tc>
          <w:tcPr>
            <w:tcW w:w="2109" w:type="dxa"/>
            <w:tcBorders>
              <w:top w:val="nil"/>
              <w:left w:val="nil"/>
              <w:bottom w:val="single" w:sz="4" w:space="0" w:color="auto"/>
              <w:right w:val="single" w:sz="4" w:space="0" w:color="auto"/>
            </w:tcBorders>
            <w:vAlign w:val="bottom"/>
          </w:tcPr>
          <w:p w:rsidR="003C4F7A" w:rsidRPr="00AF1CFE" w:rsidRDefault="003C4F7A" w:rsidP="0071340C">
            <w:pPr>
              <w:jc w:val="center"/>
            </w:pPr>
            <w:r>
              <w:t>1646</w:t>
            </w:r>
          </w:p>
        </w:tc>
        <w:tc>
          <w:tcPr>
            <w:tcW w:w="2064" w:type="dxa"/>
            <w:tcBorders>
              <w:top w:val="nil"/>
              <w:left w:val="nil"/>
              <w:bottom w:val="single" w:sz="4" w:space="0" w:color="auto"/>
              <w:right w:val="single" w:sz="4" w:space="0" w:color="auto"/>
            </w:tcBorders>
            <w:vAlign w:val="bottom"/>
          </w:tcPr>
          <w:p w:rsidR="003C4F7A" w:rsidRPr="00AF1CFE" w:rsidRDefault="003C4F7A" w:rsidP="0071340C">
            <w:pPr>
              <w:jc w:val="center"/>
            </w:pPr>
            <w:r>
              <w:t>856</w:t>
            </w:r>
          </w:p>
        </w:tc>
        <w:tc>
          <w:tcPr>
            <w:tcW w:w="2125" w:type="dxa"/>
            <w:tcBorders>
              <w:top w:val="nil"/>
              <w:left w:val="nil"/>
              <w:bottom w:val="single" w:sz="4" w:space="0" w:color="auto"/>
              <w:right w:val="single" w:sz="4" w:space="0" w:color="auto"/>
            </w:tcBorders>
            <w:vAlign w:val="bottom"/>
          </w:tcPr>
          <w:p w:rsidR="003C4F7A" w:rsidRPr="00AF1CFE" w:rsidRDefault="003C4F7A" w:rsidP="0071340C">
            <w:pPr>
              <w:jc w:val="center"/>
            </w:pPr>
            <w:r>
              <w:t>790</w:t>
            </w:r>
          </w:p>
        </w:tc>
      </w:tr>
      <w:tr w:rsidR="003C4F7A" w:rsidRPr="005026FF" w:rsidTr="0071340C">
        <w:trPr>
          <w:trHeight w:val="272"/>
        </w:trPr>
        <w:tc>
          <w:tcPr>
            <w:tcW w:w="2989" w:type="dxa"/>
            <w:tcBorders>
              <w:top w:val="nil"/>
              <w:left w:val="single" w:sz="4" w:space="0" w:color="auto"/>
              <w:bottom w:val="single" w:sz="4" w:space="0" w:color="auto"/>
              <w:right w:val="single" w:sz="4" w:space="0" w:color="auto"/>
            </w:tcBorders>
            <w:vAlign w:val="bottom"/>
          </w:tcPr>
          <w:p w:rsidR="003C4F7A" w:rsidRPr="005026FF" w:rsidRDefault="003C4F7A" w:rsidP="0071340C">
            <w:pPr>
              <w:jc w:val="center"/>
            </w:pPr>
            <w:r w:rsidRPr="005026FF">
              <w:t>18-59</w:t>
            </w:r>
          </w:p>
        </w:tc>
        <w:tc>
          <w:tcPr>
            <w:tcW w:w="2109" w:type="dxa"/>
            <w:tcBorders>
              <w:top w:val="nil"/>
              <w:left w:val="nil"/>
              <w:bottom w:val="single" w:sz="4" w:space="0" w:color="auto"/>
              <w:right w:val="single" w:sz="4" w:space="0" w:color="auto"/>
            </w:tcBorders>
            <w:vAlign w:val="bottom"/>
          </w:tcPr>
          <w:p w:rsidR="003C4F7A" w:rsidRPr="005026FF" w:rsidRDefault="003C4F7A" w:rsidP="0071340C">
            <w:pPr>
              <w:jc w:val="center"/>
            </w:pPr>
            <w:r w:rsidRPr="005026FF">
              <w:t>8048</w:t>
            </w:r>
          </w:p>
        </w:tc>
        <w:tc>
          <w:tcPr>
            <w:tcW w:w="2064" w:type="dxa"/>
            <w:tcBorders>
              <w:top w:val="nil"/>
              <w:left w:val="nil"/>
              <w:bottom w:val="single" w:sz="4" w:space="0" w:color="auto"/>
              <w:right w:val="single" w:sz="4" w:space="0" w:color="auto"/>
            </w:tcBorders>
            <w:vAlign w:val="bottom"/>
          </w:tcPr>
          <w:p w:rsidR="003C4F7A" w:rsidRPr="005026FF" w:rsidRDefault="003C4F7A" w:rsidP="0071340C">
            <w:pPr>
              <w:jc w:val="center"/>
            </w:pPr>
            <w:r w:rsidRPr="005026FF">
              <w:t>4126</w:t>
            </w:r>
          </w:p>
        </w:tc>
        <w:tc>
          <w:tcPr>
            <w:tcW w:w="2125" w:type="dxa"/>
            <w:tcBorders>
              <w:top w:val="nil"/>
              <w:left w:val="nil"/>
              <w:bottom w:val="single" w:sz="4" w:space="0" w:color="auto"/>
              <w:right w:val="single" w:sz="4" w:space="0" w:color="auto"/>
            </w:tcBorders>
            <w:vAlign w:val="bottom"/>
          </w:tcPr>
          <w:p w:rsidR="003C4F7A" w:rsidRPr="005026FF" w:rsidRDefault="003C4F7A" w:rsidP="0071340C">
            <w:pPr>
              <w:jc w:val="center"/>
            </w:pPr>
            <w:r w:rsidRPr="005026FF">
              <w:t>3922</w:t>
            </w:r>
          </w:p>
        </w:tc>
      </w:tr>
      <w:tr w:rsidR="003C4F7A" w:rsidRPr="005026FF" w:rsidTr="0071340C">
        <w:trPr>
          <w:trHeight w:val="272"/>
        </w:trPr>
        <w:tc>
          <w:tcPr>
            <w:tcW w:w="2989" w:type="dxa"/>
            <w:tcBorders>
              <w:top w:val="nil"/>
              <w:left w:val="single" w:sz="4" w:space="0" w:color="auto"/>
              <w:bottom w:val="single" w:sz="4" w:space="0" w:color="auto"/>
              <w:right w:val="single" w:sz="4" w:space="0" w:color="auto"/>
            </w:tcBorders>
            <w:vAlign w:val="bottom"/>
          </w:tcPr>
          <w:p w:rsidR="003C4F7A" w:rsidRPr="005026FF" w:rsidRDefault="003C4F7A" w:rsidP="0071340C">
            <w:pPr>
              <w:jc w:val="center"/>
            </w:pPr>
            <w:r w:rsidRPr="005026FF">
              <w:t>60 -64</w:t>
            </w:r>
          </w:p>
        </w:tc>
        <w:tc>
          <w:tcPr>
            <w:tcW w:w="2109" w:type="dxa"/>
            <w:tcBorders>
              <w:top w:val="nil"/>
              <w:left w:val="nil"/>
              <w:bottom w:val="single" w:sz="4" w:space="0" w:color="auto"/>
              <w:right w:val="single" w:sz="4" w:space="0" w:color="auto"/>
            </w:tcBorders>
            <w:vAlign w:val="bottom"/>
          </w:tcPr>
          <w:p w:rsidR="003C4F7A" w:rsidRPr="005026FF" w:rsidRDefault="003C4F7A" w:rsidP="0071340C">
            <w:pPr>
              <w:jc w:val="center"/>
              <w:rPr>
                <w:color w:val="000000"/>
                <w:sz w:val="22"/>
                <w:szCs w:val="22"/>
              </w:rPr>
            </w:pPr>
            <w:r w:rsidRPr="005026FF">
              <w:rPr>
                <w:color w:val="000000"/>
                <w:sz w:val="22"/>
                <w:szCs w:val="22"/>
              </w:rPr>
              <w:t>1056</w:t>
            </w:r>
          </w:p>
        </w:tc>
        <w:tc>
          <w:tcPr>
            <w:tcW w:w="2064" w:type="dxa"/>
            <w:tcBorders>
              <w:top w:val="nil"/>
              <w:left w:val="nil"/>
              <w:bottom w:val="single" w:sz="4" w:space="0" w:color="auto"/>
              <w:right w:val="single" w:sz="4" w:space="0" w:color="auto"/>
            </w:tcBorders>
            <w:vAlign w:val="bottom"/>
          </w:tcPr>
          <w:p w:rsidR="003C4F7A" w:rsidRPr="005026FF" w:rsidRDefault="003C4F7A" w:rsidP="0071340C">
            <w:pPr>
              <w:jc w:val="center"/>
              <w:rPr>
                <w:color w:val="000000"/>
                <w:sz w:val="22"/>
                <w:szCs w:val="22"/>
              </w:rPr>
            </w:pPr>
            <w:r w:rsidRPr="005026FF">
              <w:rPr>
                <w:color w:val="000000"/>
                <w:sz w:val="22"/>
                <w:szCs w:val="22"/>
              </w:rPr>
              <w:t>500</w:t>
            </w:r>
          </w:p>
        </w:tc>
        <w:tc>
          <w:tcPr>
            <w:tcW w:w="2125" w:type="dxa"/>
            <w:tcBorders>
              <w:top w:val="nil"/>
              <w:left w:val="nil"/>
              <w:bottom w:val="single" w:sz="4" w:space="0" w:color="auto"/>
              <w:right w:val="single" w:sz="4" w:space="0" w:color="auto"/>
            </w:tcBorders>
            <w:vAlign w:val="bottom"/>
          </w:tcPr>
          <w:p w:rsidR="003C4F7A" w:rsidRPr="005026FF" w:rsidRDefault="003C4F7A" w:rsidP="0071340C">
            <w:pPr>
              <w:jc w:val="center"/>
              <w:rPr>
                <w:color w:val="000000"/>
                <w:sz w:val="22"/>
                <w:szCs w:val="22"/>
              </w:rPr>
            </w:pPr>
            <w:r w:rsidRPr="005026FF">
              <w:rPr>
                <w:color w:val="000000"/>
                <w:sz w:val="22"/>
                <w:szCs w:val="22"/>
              </w:rPr>
              <w:t>556</w:t>
            </w:r>
          </w:p>
        </w:tc>
      </w:tr>
      <w:tr w:rsidR="003C4F7A" w:rsidRPr="005026FF" w:rsidTr="0071340C">
        <w:trPr>
          <w:trHeight w:val="272"/>
        </w:trPr>
        <w:tc>
          <w:tcPr>
            <w:tcW w:w="2989" w:type="dxa"/>
            <w:tcBorders>
              <w:top w:val="nil"/>
              <w:left w:val="single" w:sz="4" w:space="0" w:color="auto"/>
              <w:bottom w:val="single" w:sz="4" w:space="0" w:color="auto"/>
              <w:right w:val="single" w:sz="4" w:space="0" w:color="auto"/>
            </w:tcBorders>
            <w:vAlign w:val="bottom"/>
          </w:tcPr>
          <w:p w:rsidR="003C4F7A" w:rsidRPr="005026FF" w:rsidRDefault="003C4F7A" w:rsidP="0071340C">
            <w:pPr>
              <w:jc w:val="center"/>
            </w:pPr>
            <w:r w:rsidRPr="005026FF">
              <w:t>65-89</w:t>
            </w:r>
          </w:p>
        </w:tc>
        <w:tc>
          <w:tcPr>
            <w:tcW w:w="2109" w:type="dxa"/>
            <w:tcBorders>
              <w:top w:val="nil"/>
              <w:left w:val="nil"/>
              <w:bottom w:val="single" w:sz="4" w:space="0" w:color="auto"/>
              <w:right w:val="single" w:sz="4" w:space="0" w:color="auto"/>
            </w:tcBorders>
            <w:vAlign w:val="bottom"/>
          </w:tcPr>
          <w:p w:rsidR="003C4F7A" w:rsidRPr="005026FF" w:rsidRDefault="003C4F7A" w:rsidP="0071340C">
            <w:pPr>
              <w:jc w:val="center"/>
              <w:rPr>
                <w:color w:val="000000"/>
                <w:sz w:val="22"/>
                <w:szCs w:val="22"/>
              </w:rPr>
            </w:pPr>
            <w:r w:rsidRPr="005026FF">
              <w:rPr>
                <w:color w:val="000000"/>
                <w:sz w:val="22"/>
                <w:szCs w:val="22"/>
              </w:rPr>
              <w:t>2433</w:t>
            </w:r>
          </w:p>
        </w:tc>
        <w:tc>
          <w:tcPr>
            <w:tcW w:w="2064" w:type="dxa"/>
            <w:tcBorders>
              <w:top w:val="nil"/>
              <w:left w:val="nil"/>
              <w:bottom w:val="single" w:sz="4" w:space="0" w:color="auto"/>
              <w:right w:val="single" w:sz="4" w:space="0" w:color="auto"/>
            </w:tcBorders>
            <w:vAlign w:val="bottom"/>
          </w:tcPr>
          <w:p w:rsidR="003C4F7A" w:rsidRPr="005026FF" w:rsidRDefault="003C4F7A" w:rsidP="0071340C">
            <w:pPr>
              <w:jc w:val="center"/>
              <w:rPr>
                <w:color w:val="000000"/>
                <w:sz w:val="22"/>
                <w:szCs w:val="22"/>
              </w:rPr>
            </w:pPr>
            <w:r w:rsidRPr="005026FF">
              <w:rPr>
                <w:color w:val="000000"/>
                <w:sz w:val="22"/>
                <w:szCs w:val="22"/>
              </w:rPr>
              <w:t>871</w:t>
            </w:r>
          </w:p>
        </w:tc>
        <w:tc>
          <w:tcPr>
            <w:tcW w:w="2125" w:type="dxa"/>
            <w:tcBorders>
              <w:top w:val="nil"/>
              <w:left w:val="nil"/>
              <w:bottom w:val="single" w:sz="4" w:space="0" w:color="auto"/>
              <w:right w:val="single" w:sz="4" w:space="0" w:color="auto"/>
            </w:tcBorders>
            <w:vAlign w:val="bottom"/>
          </w:tcPr>
          <w:p w:rsidR="003C4F7A" w:rsidRPr="005026FF" w:rsidRDefault="003C4F7A" w:rsidP="0071340C">
            <w:pPr>
              <w:jc w:val="center"/>
              <w:rPr>
                <w:color w:val="000000"/>
                <w:sz w:val="22"/>
                <w:szCs w:val="22"/>
              </w:rPr>
            </w:pPr>
            <w:r w:rsidRPr="005026FF">
              <w:rPr>
                <w:color w:val="000000"/>
                <w:sz w:val="22"/>
                <w:szCs w:val="22"/>
              </w:rPr>
              <w:t>1562</w:t>
            </w:r>
          </w:p>
        </w:tc>
      </w:tr>
      <w:tr w:rsidR="003C4F7A" w:rsidRPr="005026FF" w:rsidTr="0071340C">
        <w:trPr>
          <w:trHeight w:val="272"/>
        </w:trPr>
        <w:tc>
          <w:tcPr>
            <w:tcW w:w="2989" w:type="dxa"/>
            <w:tcBorders>
              <w:top w:val="nil"/>
              <w:left w:val="single" w:sz="4" w:space="0" w:color="auto"/>
              <w:bottom w:val="single" w:sz="4" w:space="0" w:color="auto"/>
              <w:right w:val="single" w:sz="4" w:space="0" w:color="auto"/>
            </w:tcBorders>
            <w:vAlign w:val="bottom"/>
          </w:tcPr>
          <w:p w:rsidR="003C4F7A" w:rsidRPr="005026FF" w:rsidRDefault="003C4F7A" w:rsidP="0071340C">
            <w:pPr>
              <w:jc w:val="center"/>
              <w:rPr>
                <w:b/>
              </w:rPr>
            </w:pPr>
            <w:r w:rsidRPr="005026FF">
              <w:rPr>
                <w:b/>
              </w:rPr>
              <w:t>90 -99</w:t>
            </w:r>
          </w:p>
        </w:tc>
        <w:tc>
          <w:tcPr>
            <w:tcW w:w="2109" w:type="dxa"/>
            <w:tcBorders>
              <w:top w:val="nil"/>
              <w:left w:val="nil"/>
              <w:bottom w:val="single" w:sz="4" w:space="0" w:color="auto"/>
              <w:right w:val="single" w:sz="4" w:space="0" w:color="auto"/>
            </w:tcBorders>
            <w:vAlign w:val="bottom"/>
          </w:tcPr>
          <w:p w:rsidR="003C4F7A" w:rsidRPr="005026FF" w:rsidRDefault="003C4F7A" w:rsidP="0071340C">
            <w:pPr>
              <w:jc w:val="center"/>
              <w:rPr>
                <w:b/>
              </w:rPr>
            </w:pPr>
            <w:r w:rsidRPr="005026FF">
              <w:rPr>
                <w:b/>
              </w:rPr>
              <w:t>81</w:t>
            </w:r>
          </w:p>
        </w:tc>
        <w:tc>
          <w:tcPr>
            <w:tcW w:w="2064" w:type="dxa"/>
            <w:tcBorders>
              <w:top w:val="nil"/>
              <w:left w:val="nil"/>
              <w:bottom w:val="single" w:sz="4" w:space="0" w:color="auto"/>
              <w:right w:val="single" w:sz="4" w:space="0" w:color="auto"/>
            </w:tcBorders>
            <w:vAlign w:val="bottom"/>
          </w:tcPr>
          <w:p w:rsidR="003C4F7A" w:rsidRPr="005026FF" w:rsidRDefault="003C4F7A" w:rsidP="0071340C">
            <w:pPr>
              <w:jc w:val="center"/>
              <w:rPr>
                <w:b/>
              </w:rPr>
            </w:pPr>
            <w:r w:rsidRPr="005026FF">
              <w:rPr>
                <w:b/>
              </w:rPr>
              <w:t>13</w:t>
            </w:r>
          </w:p>
        </w:tc>
        <w:tc>
          <w:tcPr>
            <w:tcW w:w="2125" w:type="dxa"/>
            <w:tcBorders>
              <w:top w:val="nil"/>
              <w:left w:val="nil"/>
              <w:bottom w:val="single" w:sz="4" w:space="0" w:color="auto"/>
              <w:right w:val="single" w:sz="4" w:space="0" w:color="auto"/>
            </w:tcBorders>
            <w:vAlign w:val="bottom"/>
          </w:tcPr>
          <w:p w:rsidR="003C4F7A" w:rsidRPr="005026FF" w:rsidRDefault="003C4F7A" w:rsidP="0071340C">
            <w:pPr>
              <w:jc w:val="center"/>
              <w:rPr>
                <w:b/>
              </w:rPr>
            </w:pPr>
            <w:r w:rsidRPr="005026FF">
              <w:rPr>
                <w:b/>
              </w:rPr>
              <w:t>68</w:t>
            </w:r>
          </w:p>
        </w:tc>
      </w:tr>
      <w:tr w:rsidR="003C4F7A" w:rsidRPr="00AF1CFE" w:rsidTr="0071340C">
        <w:trPr>
          <w:trHeight w:val="272"/>
        </w:trPr>
        <w:tc>
          <w:tcPr>
            <w:tcW w:w="2989" w:type="dxa"/>
            <w:tcBorders>
              <w:top w:val="nil"/>
              <w:left w:val="single" w:sz="4" w:space="0" w:color="auto"/>
              <w:bottom w:val="single" w:sz="4" w:space="0" w:color="auto"/>
              <w:right w:val="single" w:sz="4" w:space="0" w:color="auto"/>
            </w:tcBorders>
            <w:vAlign w:val="bottom"/>
          </w:tcPr>
          <w:p w:rsidR="003C4F7A" w:rsidRPr="00AF1CFE" w:rsidRDefault="003C4F7A" w:rsidP="0071340C">
            <w:pPr>
              <w:jc w:val="center"/>
              <w:rPr>
                <w:b/>
              </w:rPr>
            </w:pPr>
            <w:r w:rsidRPr="00AF1CFE">
              <w:rPr>
                <w:b/>
              </w:rPr>
              <w:t>100 и более</w:t>
            </w:r>
          </w:p>
        </w:tc>
        <w:tc>
          <w:tcPr>
            <w:tcW w:w="2109" w:type="dxa"/>
            <w:tcBorders>
              <w:top w:val="nil"/>
              <w:left w:val="nil"/>
              <w:bottom w:val="single" w:sz="4" w:space="0" w:color="auto"/>
              <w:right w:val="single" w:sz="4" w:space="0" w:color="auto"/>
            </w:tcBorders>
            <w:vAlign w:val="bottom"/>
          </w:tcPr>
          <w:p w:rsidR="003C4F7A" w:rsidRPr="00AF1CFE" w:rsidRDefault="003C4F7A" w:rsidP="0071340C">
            <w:pPr>
              <w:jc w:val="center"/>
              <w:rPr>
                <w:b/>
              </w:rPr>
            </w:pPr>
            <w:r w:rsidRPr="00AF1CFE">
              <w:rPr>
                <w:b/>
              </w:rPr>
              <w:t>2</w:t>
            </w:r>
          </w:p>
        </w:tc>
        <w:tc>
          <w:tcPr>
            <w:tcW w:w="2064" w:type="dxa"/>
            <w:tcBorders>
              <w:top w:val="nil"/>
              <w:left w:val="nil"/>
              <w:bottom w:val="single" w:sz="4" w:space="0" w:color="auto"/>
              <w:right w:val="single" w:sz="4" w:space="0" w:color="auto"/>
            </w:tcBorders>
            <w:vAlign w:val="bottom"/>
          </w:tcPr>
          <w:p w:rsidR="003C4F7A" w:rsidRPr="00AF1CFE" w:rsidRDefault="003C4F7A" w:rsidP="0071340C">
            <w:pPr>
              <w:jc w:val="center"/>
              <w:rPr>
                <w:b/>
              </w:rPr>
            </w:pPr>
            <w:r w:rsidRPr="00AF1CFE">
              <w:rPr>
                <w:b/>
              </w:rPr>
              <w:t>2</w:t>
            </w:r>
          </w:p>
        </w:tc>
        <w:tc>
          <w:tcPr>
            <w:tcW w:w="2125" w:type="dxa"/>
            <w:tcBorders>
              <w:top w:val="nil"/>
              <w:left w:val="nil"/>
              <w:bottom w:val="single" w:sz="4" w:space="0" w:color="auto"/>
              <w:right w:val="single" w:sz="4" w:space="0" w:color="auto"/>
            </w:tcBorders>
            <w:vAlign w:val="bottom"/>
          </w:tcPr>
          <w:p w:rsidR="003C4F7A" w:rsidRPr="00AF1CFE" w:rsidRDefault="003C4F7A" w:rsidP="0071340C">
            <w:pPr>
              <w:jc w:val="center"/>
              <w:rPr>
                <w:b/>
              </w:rPr>
            </w:pPr>
            <w:r w:rsidRPr="00AF1CFE">
              <w:rPr>
                <w:b/>
              </w:rPr>
              <w:t>-</w:t>
            </w:r>
          </w:p>
        </w:tc>
      </w:tr>
    </w:tbl>
    <w:p w:rsidR="003C4F7A" w:rsidRDefault="003C4F7A" w:rsidP="003C4F7A">
      <w:pPr>
        <w:spacing w:line="276" w:lineRule="auto"/>
        <w:ind w:left="567"/>
      </w:pPr>
    </w:p>
    <w:p w:rsidR="003C4F7A" w:rsidRDefault="003C4F7A" w:rsidP="00CE5F98">
      <w:pPr>
        <w:spacing w:line="360" w:lineRule="auto"/>
        <w:jc w:val="both"/>
        <w:rPr>
          <w:b/>
        </w:rPr>
      </w:pPr>
      <w:r>
        <w:t xml:space="preserve">   Анализ жителей по возрастным категориям показывает, что количество людей трудоспособного возраста преобладает  над количеством людей нетрудоспособного возраста. Однако в   районе наметилась тенденция  постепенного  сокращения населения </w:t>
      </w:r>
      <w:r w:rsidRPr="00CA4993">
        <w:t>(на 255 чел. в 2018 году).</w:t>
      </w:r>
    </w:p>
    <w:p w:rsidR="003C4F7A" w:rsidRPr="00441AFB" w:rsidRDefault="003C4F7A" w:rsidP="003C4F7A">
      <w:pPr>
        <w:jc w:val="center"/>
        <w:rPr>
          <w:b/>
        </w:rPr>
      </w:pPr>
      <w:r w:rsidRPr="00441AFB">
        <w:rPr>
          <w:b/>
        </w:rPr>
        <w:t>Основные итоги социально-экономического развития</w:t>
      </w:r>
    </w:p>
    <w:p w:rsidR="003C4F7A" w:rsidRPr="00441AFB" w:rsidRDefault="003C4F7A" w:rsidP="003C4F7A">
      <w:pPr>
        <w:jc w:val="center"/>
        <w:rPr>
          <w:b/>
        </w:rPr>
      </w:pPr>
      <w:r w:rsidRPr="00441AFB">
        <w:rPr>
          <w:b/>
        </w:rPr>
        <w:t>муниципального района Клявлинский Самарской области за 2018 год</w:t>
      </w:r>
    </w:p>
    <w:p w:rsidR="003C4F7A" w:rsidRPr="00441AFB" w:rsidRDefault="003C4F7A" w:rsidP="003C4F7A">
      <w:pPr>
        <w:jc w:val="center"/>
        <w:rPr>
          <w:b/>
        </w:rPr>
      </w:pPr>
    </w:p>
    <w:p w:rsidR="003C4F7A" w:rsidRDefault="003C4F7A" w:rsidP="003C4F7A">
      <w:pPr>
        <w:spacing w:line="360" w:lineRule="auto"/>
        <w:ind w:firstLine="709"/>
        <w:jc w:val="both"/>
      </w:pPr>
      <w:r w:rsidRPr="00441AFB">
        <w:t>Объем производства промышленной и сельскохозяйственной продукции составил 638,7 млн.</w:t>
      </w:r>
      <w:r>
        <w:t xml:space="preserve"> </w:t>
      </w:r>
      <w:r w:rsidRPr="00441AFB">
        <w:t>рублей или 101,2% к уровню 2017 года.</w:t>
      </w:r>
    </w:p>
    <w:p w:rsidR="00CE5F98" w:rsidRDefault="003C4F7A" w:rsidP="003C4F7A">
      <w:pPr>
        <w:spacing w:line="360" w:lineRule="auto"/>
        <w:ind w:firstLine="709"/>
        <w:jc w:val="both"/>
      </w:pPr>
      <w:r w:rsidRPr="00441AFB">
        <w:t xml:space="preserve">   За 2018 год сельхозпредприятиями района  произведено молока  1235 тонн,  производство мяса в сельхозпредприятиях составило 86 тонн. Надои молока на 1 фуражную корову по </w:t>
      </w:r>
      <w:r w:rsidRPr="00441AFB">
        <w:lastRenderedPageBreak/>
        <w:t>сравнению с прошлым годом повысились и составили 2775</w:t>
      </w:r>
      <w:r>
        <w:t xml:space="preserve"> </w:t>
      </w:r>
      <w:r w:rsidRPr="00441AFB">
        <w:t xml:space="preserve">кг. Повысилась рентабельность сельскохозяйственного производства. По результатам 2018 года все пять сельхозпредприятий закончили год с положительным финансовым результатом и получили 25,5 млн. рублей прибыли. </w:t>
      </w:r>
    </w:p>
    <w:p w:rsidR="003C4F7A" w:rsidRPr="00441AFB" w:rsidRDefault="003C4F7A" w:rsidP="003C4F7A">
      <w:pPr>
        <w:spacing w:line="360" w:lineRule="auto"/>
        <w:ind w:firstLine="709"/>
        <w:jc w:val="both"/>
        <w:rPr>
          <w:color w:val="052635"/>
          <w:shd w:val="clear" w:color="auto" w:fill="FFFFFF"/>
        </w:rPr>
      </w:pPr>
      <w:r w:rsidRPr="00441AFB">
        <w:t xml:space="preserve"> </w:t>
      </w:r>
      <w:r w:rsidR="00CE5F98">
        <w:t xml:space="preserve">В </w:t>
      </w:r>
      <w:proofErr w:type="spellStart"/>
      <w:r w:rsidRPr="00441AFB">
        <w:t>Клявлинском</w:t>
      </w:r>
      <w:proofErr w:type="spellEnd"/>
      <w:r w:rsidRPr="00441AFB">
        <w:t xml:space="preserve"> районе 24</w:t>
      </w:r>
      <w:r w:rsidR="00CE5F98">
        <w:t xml:space="preserve"> </w:t>
      </w:r>
      <w:proofErr w:type="gramStart"/>
      <w:r w:rsidRPr="00441AFB">
        <w:t>крестьянских</w:t>
      </w:r>
      <w:proofErr w:type="gramEnd"/>
      <w:r>
        <w:t xml:space="preserve"> </w:t>
      </w:r>
      <w:r w:rsidRPr="00441AFB">
        <w:t>фермерских хозяйства. За  2018 год фермерами надоено молока 1384,7 т, произведено мяса 142,7 т. Надои молока на 1 фуражную корову в КФХ составили  4335 кг. Наиболее кр</w:t>
      </w:r>
      <w:r>
        <w:t xml:space="preserve">упные фермерские хозяйства – КФ </w:t>
      </w:r>
      <w:r w:rsidRPr="00441AFB">
        <w:t>Айвазян</w:t>
      </w:r>
      <w:r w:rsidR="00CE5F98">
        <w:t xml:space="preserve"> </w:t>
      </w:r>
      <w:r w:rsidRPr="00441AFB">
        <w:t xml:space="preserve">Н.З., </w:t>
      </w:r>
      <w:proofErr w:type="spellStart"/>
      <w:r w:rsidRPr="00441AFB">
        <w:t>Алекян</w:t>
      </w:r>
      <w:proofErr w:type="spellEnd"/>
      <w:r w:rsidRPr="00441AFB">
        <w:t xml:space="preserve"> О.И., </w:t>
      </w:r>
      <w:proofErr w:type="spellStart"/>
      <w:r w:rsidRPr="00441AFB">
        <w:t>Алекян</w:t>
      </w:r>
      <w:proofErr w:type="spellEnd"/>
      <w:r w:rsidRPr="00441AFB">
        <w:t xml:space="preserve"> В.Р. В селе Новые Сосны имеется рыбоводческое хозяйство КФХ </w:t>
      </w:r>
      <w:proofErr w:type="spellStart"/>
      <w:r w:rsidRPr="00441AFB">
        <w:t>Алекян</w:t>
      </w:r>
      <w:proofErr w:type="spellEnd"/>
      <w:r w:rsidRPr="00441AFB">
        <w:t xml:space="preserve"> Л.П. по выращиванию форели прудовой (форель радужная, форель золотистая). Хозяйство реализовало более 150 т живой рыбы. Построен новый бассейн для</w:t>
      </w:r>
      <w:r w:rsidR="000705A3">
        <w:rPr>
          <w:noProof/>
        </w:rPr>
        <w:pict>
          <v:line id="_x0000_s1028" style="position:absolute;left:0;text-align:left;z-index:251660288;mso-position-horizontal-relative:margin;mso-position-vertical-relative:text" from="542.15pt,544.55pt" to="542.15pt,554.85pt" o:allowincell="f" strokeweight=".25pt">
            <w10:wrap anchorx="margin"/>
          </v:line>
        </w:pict>
      </w:r>
      <w:r w:rsidRPr="00441AFB">
        <w:t xml:space="preserve"> разведения осетра и стерляди.</w:t>
      </w:r>
      <w:r w:rsidR="00CE5F98">
        <w:t xml:space="preserve"> </w:t>
      </w:r>
      <w:r w:rsidRPr="00441AFB">
        <w:t xml:space="preserve">В данном хозяйстве успешно  развивается </w:t>
      </w:r>
      <w:proofErr w:type="spellStart"/>
      <w:r w:rsidRPr="00441AFB">
        <w:t>агротуризм</w:t>
      </w:r>
      <w:proofErr w:type="spellEnd"/>
      <w:r w:rsidRPr="00441AFB">
        <w:t>.</w:t>
      </w:r>
      <w:r>
        <w:t xml:space="preserve"> </w:t>
      </w:r>
      <w:r w:rsidRPr="00441AFB">
        <w:t>В КФХ О.И.</w:t>
      </w:r>
      <w:r>
        <w:t xml:space="preserve"> </w:t>
      </w:r>
      <w:proofErr w:type="spellStart"/>
      <w:r w:rsidRPr="00441AFB">
        <w:t>Алекян</w:t>
      </w:r>
      <w:proofErr w:type="spellEnd"/>
      <w:r>
        <w:t xml:space="preserve"> </w:t>
      </w:r>
      <w:r w:rsidRPr="00441AFB">
        <w:rPr>
          <w:color w:val="000000"/>
          <w:shd w:val="clear" w:color="auto" w:fill="FFFFFF"/>
        </w:rPr>
        <w:t xml:space="preserve">создан районный пункт по искусственному осеменению крупного рогатого скота. </w:t>
      </w:r>
    </w:p>
    <w:p w:rsidR="003C4F7A" w:rsidRPr="00441AFB" w:rsidRDefault="003C4F7A" w:rsidP="003C4F7A">
      <w:pPr>
        <w:spacing w:line="360" w:lineRule="auto"/>
        <w:ind w:firstLine="720"/>
        <w:jc w:val="both"/>
      </w:pPr>
      <w:r w:rsidRPr="00441AFB">
        <w:t xml:space="preserve">В 2018 году ряд предприятий значительно улучшили свои показатели: цех по изготовлению нефтяных фильтров, </w:t>
      </w:r>
      <w:proofErr w:type="spellStart"/>
      <w:r w:rsidRPr="00441AFB">
        <w:t>Хлебокомбинат</w:t>
      </w:r>
      <w:proofErr w:type="spellEnd"/>
      <w:r>
        <w:t xml:space="preserve"> </w:t>
      </w:r>
      <w:proofErr w:type="spellStart"/>
      <w:r w:rsidRPr="00441AFB">
        <w:t>РайПО</w:t>
      </w:r>
      <w:proofErr w:type="spellEnd"/>
      <w:r w:rsidRPr="00441AFB">
        <w:t xml:space="preserve">, </w:t>
      </w:r>
      <w:proofErr w:type="spellStart"/>
      <w:r w:rsidRPr="00441AFB">
        <w:t>Клявлинское</w:t>
      </w:r>
      <w:proofErr w:type="spellEnd"/>
      <w:r w:rsidRPr="00441AFB">
        <w:t xml:space="preserve"> газовое хозяйство, предприятия ЖКХ, энергетики – участки МРСК и Самарской сетевой компании. Работают</w:t>
      </w:r>
      <w:r w:rsidR="00CE5F98">
        <w:t xml:space="preserve"> </w:t>
      </w:r>
      <w:r w:rsidRPr="00441AFB">
        <w:t xml:space="preserve">цеха по  производству и ремонту мебели ИП </w:t>
      </w:r>
      <w:proofErr w:type="spellStart"/>
      <w:r w:rsidRPr="00441AFB">
        <w:t>Оваканян</w:t>
      </w:r>
      <w:proofErr w:type="spellEnd"/>
      <w:r w:rsidRPr="00441AFB">
        <w:t xml:space="preserve"> и производству окон и дверей ИП Гордеев. </w:t>
      </w:r>
    </w:p>
    <w:p w:rsidR="003C4F7A" w:rsidRPr="00441AFB" w:rsidRDefault="003C4F7A" w:rsidP="003C4F7A">
      <w:pPr>
        <w:spacing w:line="360" w:lineRule="auto"/>
        <w:ind w:firstLine="720"/>
        <w:jc w:val="both"/>
      </w:pPr>
      <w:r w:rsidRPr="00441AFB">
        <w:t>Планомерно</w:t>
      </w:r>
      <w:r>
        <w:t xml:space="preserve"> </w:t>
      </w:r>
      <w:r w:rsidRPr="00441AFB">
        <w:t>увеличивает объем реализации собственной продукции</w:t>
      </w:r>
      <w:r w:rsidR="0071340C" w:rsidRPr="0071340C">
        <w:t xml:space="preserve"> </w:t>
      </w:r>
      <w:proofErr w:type="spellStart"/>
      <w:r w:rsidR="0071340C" w:rsidRPr="00441AFB">
        <w:t>Клявлинское</w:t>
      </w:r>
      <w:proofErr w:type="spellEnd"/>
      <w:r w:rsidR="0071340C">
        <w:t xml:space="preserve"> </w:t>
      </w:r>
      <w:proofErr w:type="spellStart"/>
      <w:r w:rsidR="0071340C" w:rsidRPr="00441AFB">
        <w:t>РайПО</w:t>
      </w:r>
      <w:proofErr w:type="spellEnd"/>
      <w:r w:rsidR="0071340C">
        <w:t xml:space="preserve">. </w:t>
      </w:r>
      <w:r w:rsidRPr="00441AFB">
        <w:t xml:space="preserve">За 2018 год объем оборота </w:t>
      </w:r>
      <w:proofErr w:type="spellStart"/>
      <w:r w:rsidRPr="00441AFB">
        <w:t>РайПО</w:t>
      </w:r>
      <w:proofErr w:type="spellEnd"/>
      <w:r w:rsidRPr="00441AFB">
        <w:t xml:space="preserve"> составил 112 млн. рублей, в том числе товарооборот  60,1 млн. рублей или 98,8%  к уровню 2017 года, объем заготовительной деятельности составил 2 млн. рублей. </w:t>
      </w:r>
    </w:p>
    <w:p w:rsidR="003C4F7A" w:rsidRDefault="003C4F7A" w:rsidP="003C4F7A">
      <w:pPr>
        <w:spacing w:line="360" w:lineRule="auto"/>
        <w:ind w:firstLine="720"/>
        <w:jc w:val="both"/>
      </w:pPr>
      <w:r w:rsidRPr="00441AFB">
        <w:t>В 2018 году</w:t>
      </w:r>
      <w:r w:rsidR="00CE5F98">
        <w:t xml:space="preserve"> </w:t>
      </w:r>
      <w:r w:rsidRPr="00441AFB">
        <w:t>численность безработных, состоящих на учете в Центре занятости населения</w:t>
      </w:r>
      <w:r w:rsidR="0071340C">
        <w:t xml:space="preserve">, </w:t>
      </w:r>
      <w:r w:rsidRPr="00441AFB">
        <w:t>колебалась</w:t>
      </w:r>
      <w:r w:rsidR="00CE5F98">
        <w:t xml:space="preserve"> </w:t>
      </w:r>
      <w:r w:rsidRPr="00441AFB">
        <w:t>от 110 до 158 человек.</w:t>
      </w:r>
      <w:r>
        <w:t xml:space="preserve"> </w:t>
      </w:r>
      <w:r w:rsidRPr="00441AFB">
        <w:t xml:space="preserve">Улучшилось благосостояние населения района, среднемесячная зарплата по крупным и средним предприятиям увеличилась по сравнению с прошлым годом на 114% и составила 26906 рублей. </w:t>
      </w:r>
    </w:p>
    <w:p w:rsidR="003C4F7A" w:rsidRDefault="003C4F7A" w:rsidP="003C4F7A">
      <w:pPr>
        <w:spacing w:line="360" w:lineRule="auto"/>
        <w:ind w:firstLine="720"/>
        <w:jc w:val="both"/>
      </w:pPr>
      <w:r w:rsidRPr="00441AFB">
        <w:t>Культурно-досуговым обслуживанием населения района занимается МАУ «</w:t>
      </w:r>
      <w:proofErr w:type="spellStart"/>
      <w:r w:rsidRPr="00441AFB">
        <w:t>Межпоселенческий</w:t>
      </w:r>
      <w:proofErr w:type="spellEnd"/>
      <w:r w:rsidRPr="00441AFB">
        <w:t xml:space="preserve"> центр культуры, молодежной политики и спорта» в состав которого входят 25 клубов, 23 библиотеки, в т.ч. 1 детская.</w:t>
      </w:r>
      <w:r>
        <w:t xml:space="preserve"> </w:t>
      </w:r>
      <w:r w:rsidRPr="00441AFB">
        <w:t>Ежегодно увеличивается число детей, посещающих кружковые занятия в сельских Домах культуры.</w:t>
      </w:r>
      <w:r>
        <w:t xml:space="preserve"> Народные </w:t>
      </w:r>
      <w:r w:rsidRPr="00441AFB">
        <w:t>коллективы «Душечка», «Зоренька», «Родничок», «</w:t>
      </w:r>
      <w:proofErr w:type="spellStart"/>
      <w:r w:rsidRPr="00441AFB">
        <w:t>Натукай</w:t>
      </w:r>
      <w:proofErr w:type="spellEnd"/>
      <w:r w:rsidRPr="00441AFB">
        <w:t>» принимают активное участие во всех областных, межрайонных конкурсах, фестивалях и праздниках.</w:t>
      </w:r>
    </w:p>
    <w:p w:rsidR="0071340C" w:rsidRDefault="0071340C" w:rsidP="003C4F7A">
      <w:pPr>
        <w:spacing w:line="360" w:lineRule="auto"/>
        <w:ind w:firstLine="720"/>
        <w:jc w:val="both"/>
      </w:pPr>
      <w:r w:rsidRPr="00441AFB">
        <w:t>Ч</w:t>
      </w:r>
      <w:r w:rsidR="003C4F7A" w:rsidRPr="00441AFB">
        <w:t>исло</w:t>
      </w:r>
      <w:r>
        <w:t xml:space="preserve"> </w:t>
      </w:r>
      <w:r w:rsidR="003C4F7A" w:rsidRPr="00441AFB">
        <w:t xml:space="preserve"> занимающихся физической культурой и спортом по району в 2018 году составило 5168 чел., или </w:t>
      </w:r>
      <w:r w:rsidR="003C4F7A" w:rsidRPr="00441AFB">
        <w:rPr>
          <w:u w:val="single"/>
        </w:rPr>
        <w:t>36,08%</w:t>
      </w:r>
      <w:r w:rsidR="003C4F7A" w:rsidRPr="00441AFB">
        <w:t xml:space="preserve"> от общего числа населения. </w:t>
      </w:r>
      <w:r w:rsidRPr="00441AFB">
        <w:t>Н</w:t>
      </w:r>
      <w:r w:rsidR="003C4F7A" w:rsidRPr="00441AFB">
        <w:t>аселение</w:t>
      </w:r>
      <w:r>
        <w:t xml:space="preserve"> </w:t>
      </w:r>
      <w:r w:rsidR="003C4F7A" w:rsidRPr="00441AFB">
        <w:t xml:space="preserve"> во всех секциях занимается бесплатно (кроме тренажерного зала и плавательного бассейна). В районе функционируют 6 универсальных спортивных площадок в </w:t>
      </w:r>
      <w:proofErr w:type="spellStart"/>
      <w:r w:rsidR="003C4F7A" w:rsidRPr="00441AFB">
        <w:t>р.ц</w:t>
      </w:r>
      <w:proofErr w:type="spellEnd"/>
      <w:r w:rsidR="003C4F7A" w:rsidRPr="00441AFB">
        <w:t xml:space="preserve">. Клявлино, в селах Борискино-Игар, Старый Маклауш, Черный Ключ, Старое </w:t>
      </w:r>
      <w:proofErr w:type="spellStart"/>
      <w:r w:rsidR="003C4F7A" w:rsidRPr="00441AFB">
        <w:t>Семенкино</w:t>
      </w:r>
      <w:proofErr w:type="spellEnd"/>
      <w:r w:rsidR="003C4F7A" w:rsidRPr="00441AFB">
        <w:t xml:space="preserve"> и  Старое </w:t>
      </w:r>
      <w:proofErr w:type="spellStart"/>
      <w:r w:rsidR="003C4F7A" w:rsidRPr="00441AFB">
        <w:t>Резяпкино</w:t>
      </w:r>
      <w:proofErr w:type="spellEnd"/>
      <w:r w:rsidR="003C4F7A" w:rsidRPr="00441AFB">
        <w:t>. Обеспеченность спортсооружениями составляет 35,7% на 10</w:t>
      </w:r>
      <w:r w:rsidR="003C4F7A">
        <w:t xml:space="preserve"> тыс. населения. </w:t>
      </w:r>
    </w:p>
    <w:p w:rsidR="003C4F7A" w:rsidRDefault="003C4F7A" w:rsidP="003C4F7A">
      <w:pPr>
        <w:spacing w:line="360" w:lineRule="auto"/>
        <w:ind w:firstLine="720"/>
        <w:jc w:val="both"/>
      </w:pPr>
      <w:r w:rsidRPr="00441AFB">
        <w:lastRenderedPageBreak/>
        <w:t>В 2018 году успешно велось жилищное строительство: при плане 3000</w:t>
      </w:r>
      <w:r>
        <w:t xml:space="preserve"> </w:t>
      </w:r>
      <w:r w:rsidRPr="00441AFB">
        <w:t xml:space="preserve">кв.м. введено в эксплуатацию 3840 </w:t>
      </w:r>
      <w:r>
        <w:t xml:space="preserve">кв.м. </w:t>
      </w:r>
      <w:r w:rsidRPr="00441AFB">
        <w:t xml:space="preserve"> индивидуального жилья. Всего построен</w:t>
      </w:r>
      <w:r>
        <w:t xml:space="preserve"> </w:t>
      </w:r>
      <w:r w:rsidRPr="00441AFB">
        <w:t>31 индивидуальный жилой дом или 31 квартиры.</w:t>
      </w:r>
      <w:r>
        <w:t xml:space="preserve"> </w:t>
      </w:r>
      <w:r w:rsidRPr="00441AFB">
        <w:t>Выдано 13 разрешений для индивидуального жилищного строительства на предполагаемую общую площадь 1255 кв.м.  По различным программам обеспечения жилыми помещениями отдельных категорий граждан за 2018 год еще 16 семей улучшили свои жилищные условия, за счет средств бюджетов всех уровней выделено  15,4 млн. рублей.</w:t>
      </w:r>
    </w:p>
    <w:p w:rsidR="0071340C" w:rsidRDefault="003C4F7A" w:rsidP="003C4F7A">
      <w:pPr>
        <w:spacing w:line="360" w:lineRule="auto"/>
        <w:ind w:firstLine="720"/>
        <w:jc w:val="both"/>
      </w:pPr>
      <w:r w:rsidRPr="00441AFB">
        <w:t xml:space="preserve">Высокий удельный вес в экономике района занимают предприятия жилищно-коммунального комплекса. </w:t>
      </w:r>
      <w:proofErr w:type="gramStart"/>
      <w:r w:rsidRPr="00441AFB">
        <w:t>Это муниципальные предприятия «ПО ЖКХ» и «Сервис», ООО «Управляющая компания «Клявлино».</w:t>
      </w:r>
      <w:proofErr w:type="gramEnd"/>
      <w:r>
        <w:t xml:space="preserve"> </w:t>
      </w:r>
      <w:r w:rsidRPr="00441AFB">
        <w:t>Ими оказано услуг и выполнено работ на 110,5 млн. рублей. Это 112% к уровню 2017</w:t>
      </w:r>
      <w:r>
        <w:t xml:space="preserve"> </w:t>
      </w:r>
      <w:r w:rsidRPr="00441AFB">
        <w:t xml:space="preserve">года. </w:t>
      </w:r>
    </w:p>
    <w:p w:rsidR="003C4F7A" w:rsidRDefault="003C4F7A" w:rsidP="003C4F7A">
      <w:pPr>
        <w:spacing w:line="360" w:lineRule="auto"/>
        <w:ind w:firstLine="720"/>
        <w:jc w:val="both"/>
      </w:pPr>
      <w:r w:rsidRPr="00441AFB">
        <w:t xml:space="preserve">В отчетном году поступления в бюджет увеличились благодаря тому, что экономика района развивается, объемы работ возрастают, расширяется производство. Налоговые и неналоговые доходы консолидированного бюджета возросли на 7,0 % и составили   112,3 млн. рублей. </w:t>
      </w:r>
    </w:p>
    <w:p w:rsidR="003C4F7A" w:rsidRDefault="003C4F7A" w:rsidP="003C4F7A">
      <w:pPr>
        <w:spacing w:line="360" w:lineRule="auto"/>
        <w:ind w:firstLine="720"/>
        <w:jc w:val="both"/>
      </w:pPr>
      <w:r w:rsidRPr="00441AFB">
        <w:t>На</w:t>
      </w:r>
      <w:r>
        <w:t xml:space="preserve"> </w:t>
      </w:r>
      <w:r w:rsidRPr="00441AFB">
        <w:t xml:space="preserve">территории района </w:t>
      </w:r>
      <w:r w:rsidR="00DF542F">
        <w:t xml:space="preserve">в настоящее время </w:t>
      </w:r>
      <w:r w:rsidRPr="00441AFB">
        <w:t>не имеется</w:t>
      </w:r>
      <w:r>
        <w:t xml:space="preserve"> о</w:t>
      </w:r>
      <w:r w:rsidRPr="00441AFB">
        <w:t>рганизаций муниципальной формы собственности, н</w:t>
      </w:r>
      <w:r>
        <w:t xml:space="preserve">аходящихся в стадии банкротства. </w:t>
      </w:r>
      <w:r w:rsidRPr="00441AFB">
        <w:t>С 2009 года</w:t>
      </w:r>
      <w:r>
        <w:t xml:space="preserve"> нет предприятий, учреждений и организаций  с </w:t>
      </w:r>
      <w:r w:rsidRPr="00441AFB">
        <w:t>просроч</w:t>
      </w:r>
      <w:r>
        <w:t>енной кредиторской задолженностью</w:t>
      </w:r>
      <w:r w:rsidRPr="00441AFB">
        <w:t xml:space="preserve"> по оплате труда. </w:t>
      </w:r>
    </w:p>
    <w:p w:rsidR="003C4F7A" w:rsidRPr="00DD742F" w:rsidRDefault="003C4F7A" w:rsidP="003C4F7A">
      <w:pPr>
        <w:spacing w:line="276" w:lineRule="auto"/>
        <w:ind w:left="567"/>
        <w:rPr>
          <w:b/>
          <w:u w:val="single"/>
        </w:rPr>
      </w:pPr>
      <w:r w:rsidRPr="00DD742F">
        <w:rPr>
          <w:b/>
          <w:u w:val="single"/>
        </w:rPr>
        <w:t xml:space="preserve">2. Анализ состояния и перспектив развития системы образования </w:t>
      </w:r>
    </w:p>
    <w:p w:rsidR="003C4F7A" w:rsidRPr="00441AFB" w:rsidRDefault="003C4F7A" w:rsidP="003C4F7A">
      <w:pPr>
        <w:spacing w:line="360" w:lineRule="auto"/>
        <w:ind w:firstLine="709"/>
        <w:jc w:val="both"/>
      </w:pPr>
      <w:r w:rsidRPr="00441AFB">
        <w:t xml:space="preserve">     Развитие и </w:t>
      </w:r>
      <w:r w:rsidR="00DF542F">
        <w:t xml:space="preserve">материально-техническое обеспечение </w:t>
      </w:r>
      <w:r w:rsidRPr="00441AFB">
        <w:t xml:space="preserve">муниципальной системы образования является приоритетным в работе администрации муниципального района Клявлинский. В 2018 году на финансирование мероприятий по укреплению материально-технической базы образовательных учреждений израсходовано свыше 1,8 млн. рублей. Усилиями администрации района ежегодно привлекаются  внебюджетные средства для ремонта школ. </w:t>
      </w:r>
      <w:proofErr w:type="gramStart"/>
      <w:r w:rsidRPr="00441AFB">
        <w:t>За счет  средств «</w:t>
      </w:r>
      <w:proofErr w:type="spellStart"/>
      <w:r w:rsidRPr="00441AFB">
        <w:t>Транснефть</w:t>
      </w:r>
      <w:proofErr w:type="spellEnd"/>
      <w:r w:rsidRPr="00441AFB">
        <w:t xml:space="preserve">» </w:t>
      </w:r>
      <w:proofErr w:type="spellStart"/>
      <w:r w:rsidRPr="00441AFB">
        <w:t>Ромашкинского</w:t>
      </w:r>
      <w:proofErr w:type="spellEnd"/>
      <w:r w:rsidRPr="00441AFB">
        <w:t xml:space="preserve"> РНУ проведена замена оконных блоков в трех зданиях </w:t>
      </w:r>
      <w:r w:rsidR="00DF542F">
        <w:t xml:space="preserve">ГБОУ </w:t>
      </w:r>
      <w:r w:rsidRPr="00441AFB">
        <w:t>СОШ</w:t>
      </w:r>
      <w:r w:rsidR="00DF542F">
        <w:t xml:space="preserve"> </w:t>
      </w:r>
      <w:r w:rsidRPr="00441AFB">
        <w:t xml:space="preserve">№ 2  им. В. </w:t>
      </w:r>
      <w:proofErr w:type="spellStart"/>
      <w:r w:rsidRPr="00441AFB">
        <w:t>Маскина</w:t>
      </w:r>
      <w:proofErr w:type="spellEnd"/>
      <w:r w:rsidR="00DF542F">
        <w:t xml:space="preserve"> ж.-д. ст. Клявлино</w:t>
      </w:r>
      <w:r w:rsidRPr="00441AFB">
        <w:t xml:space="preserve">, отремонтированы </w:t>
      </w:r>
      <w:r>
        <w:t xml:space="preserve">в соответствии с </w:t>
      </w:r>
      <w:r w:rsidRPr="00441AFB">
        <w:t>современны</w:t>
      </w:r>
      <w:r>
        <w:t>ми</w:t>
      </w:r>
      <w:r w:rsidRPr="00441AFB">
        <w:t xml:space="preserve"> требования</w:t>
      </w:r>
      <w:r>
        <w:t xml:space="preserve">ми </w:t>
      </w:r>
      <w:r w:rsidRPr="00441AFB">
        <w:t xml:space="preserve"> кабинеты химии, физики и математики на сумму около 9 млн. руб.</w:t>
      </w:r>
      <w:r w:rsidR="00DF542F">
        <w:t xml:space="preserve"> </w:t>
      </w:r>
      <w:r w:rsidRPr="00441AFB">
        <w:t>Благодаря целенаправленной работе администрации района по улучшению и совершенствованию материально-технической базы школ 95% учащихся обучаются в комфортных условиях.</w:t>
      </w:r>
      <w:proofErr w:type="gramEnd"/>
    </w:p>
    <w:p w:rsidR="003C4F7A" w:rsidRPr="00561C3E" w:rsidRDefault="003C4F7A" w:rsidP="003C4F7A">
      <w:pPr>
        <w:ind w:firstLine="720"/>
        <w:jc w:val="both"/>
        <w:rPr>
          <w:b/>
          <w:u w:val="single"/>
        </w:rPr>
      </w:pPr>
      <w:r w:rsidRPr="00561C3E">
        <w:rPr>
          <w:b/>
          <w:u w:val="single"/>
        </w:rPr>
        <w:t>Дошкольное образование</w:t>
      </w:r>
    </w:p>
    <w:p w:rsidR="003C4F7A" w:rsidRPr="00D041A8" w:rsidRDefault="003C4F7A" w:rsidP="003C4F7A">
      <w:pPr>
        <w:spacing w:line="360" w:lineRule="auto"/>
        <w:ind w:firstLine="720"/>
        <w:jc w:val="both"/>
      </w:pPr>
      <w:r w:rsidRPr="00D041A8">
        <w:t>В системе дошкольного образования в 201</w:t>
      </w:r>
      <w:r>
        <w:t>8</w:t>
      </w:r>
      <w:r w:rsidRPr="00D041A8">
        <w:t xml:space="preserve"> году осуществляли свою деятельность 6 структурных подразделений </w:t>
      </w:r>
      <w:proofErr w:type="gramStart"/>
      <w:r w:rsidRPr="00D041A8">
        <w:t xml:space="preserve">( </w:t>
      </w:r>
      <w:proofErr w:type="gramEnd"/>
      <w:r w:rsidRPr="00D041A8">
        <w:t>в 201</w:t>
      </w:r>
      <w:r>
        <w:t>7</w:t>
      </w:r>
      <w:r w:rsidRPr="00D041A8">
        <w:t xml:space="preserve"> г.-6 СП)  и 8 групп кратковременного пребывания (в 201</w:t>
      </w:r>
      <w:r>
        <w:t>7</w:t>
      </w:r>
      <w:r w:rsidRPr="00D041A8">
        <w:t xml:space="preserve"> г.-8 ГКП) с общей численностью </w:t>
      </w:r>
      <w:r w:rsidRPr="001D4CCD">
        <w:t>521</w:t>
      </w:r>
      <w:r w:rsidRPr="00D041A8">
        <w:t xml:space="preserve">  человек (в 201</w:t>
      </w:r>
      <w:r>
        <w:t>7</w:t>
      </w:r>
      <w:r w:rsidRPr="00D041A8">
        <w:t xml:space="preserve"> г.- 5</w:t>
      </w:r>
      <w:r w:rsidR="00AC291A">
        <w:t>37</w:t>
      </w:r>
      <w:r w:rsidRPr="00D041A8">
        <w:t xml:space="preserve"> чел.).  В   201</w:t>
      </w:r>
      <w:r>
        <w:t xml:space="preserve">8 </w:t>
      </w:r>
      <w:r w:rsidRPr="00D041A8">
        <w:t xml:space="preserve"> году в районе </w:t>
      </w:r>
      <w:r>
        <w:t xml:space="preserve">55 </w:t>
      </w:r>
      <w:r w:rsidRPr="009C2D8D">
        <w:t xml:space="preserve"> %</w:t>
      </w:r>
      <w:r w:rsidRPr="00D041A8">
        <w:t xml:space="preserve"> (в 201</w:t>
      </w:r>
      <w:r>
        <w:t>7</w:t>
      </w:r>
      <w:r w:rsidRPr="00D041A8">
        <w:t xml:space="preserve"> г.- 5</w:t>
      </w:r>
      <w:r>
        <w:t>4</w:t>
      </w:r>
      <w:r w:rsidRPr="00D041A8">
        <w:t xml:space="preserve"> %) от общей численности дет</w:t>
      </w:r>
      <w:r>
        <w:t>ей дошкольного возраста посещали</w:t>
      </w:r>
      <w:r w:rsidRPr="00D041A8">
        <w:t xml:space="preserve"> детские сады,  полностью удовлетворён спрос на места  для детей от  3 до 7 лет. </w:t>
      </w:r>
      <w:r w:rsidRPr="00441AFB">
        <w:t xml:space="preserve">Численность детей в возрасте от 1,5 до 3 лет, родители которых желают устроить в дошкольные учреждения, составляет 49 чел., все они с 1 сентября 2019 года будут обеспечены местами в детсадах.  </w:t>
      </w:r>
      <w:r>
        <w:t xml:space="preserve">В муниципалитете ведущим дошкольным образовательным учреждением по праву является СП «Детский сад «Алёнушка» </w:t>
      </w:r>
      <w:r>
        <w:lastRenderedPageBreak/>
        <w:t>ГБОУ СОШ № 2 им. В. Маскина ж.-д. ст. Клявлино. Педагогический коллектив данной образовательной организации  проводит разностороннюю научно-методическую и проектно-исследовательскую работу, находится в постоянном развитии и творческом поиске инновационных форм и методов работы.</w:t>
      </w:r>
    </w:p>
    <w:p w:rsidR="003C4F7A" w:rsidRPr="00D51DC6" w:rsidRDefault="003C4F7A" w:rsidP="003C4F7A">
      <w:pPr>
        <w:pStyle w:val="p5"/>
        <w:shd w:val="clear" w:color="auto" w:fill="FFFFFF"/>
        <w:spacing w:before="0" w:beforeAutospacing="0" w:after="0" w:afterAutospacing="0" w:line="360" w:lineRule="auto"/>
        <w:ind w:firstLine="567"/>
        <w:jc w:val="both"/>
        <w:rPr>
          <w:color w:val="000000"/>
        </w:rPr>
      </w:pPr>
      <w:r w:rsidRPr="00D51DC6">
        <w:rPr>
          <w:color w:val="000000"/>
        </w:rPr>
        <w:t>Приоритетными задачами дошкольного образования в 2019  году являются:</w:t>
      </w:r>
    </w:p>
    <w:p w:rsidR="003C4F7A" w:rsidRPr="00D51DC6" w:rsidRDefault="003C4F7A" w:rsidP="003C4F7A">
      <w:pPr>
        <w:pStyle w:val="p5"/>
        <w:shd w:val="clear" w:color="auto" w:fill="FFFFFF"/>
        <w:spacing w:before="0" w:beforeAutospacing="0" w:after="0" w:afterAutospacing="0" w:line="360" w:lineRule="auto"/>
        <w:ind w:left="567"/>
        <w:jc w:val="both"/>
        <w:rPr>
          <w:color w:val="000000"/>
          <w:highlight w:val="yellow"/>
        </w:rPr>
      </w:pPr>
      <w:r>
        <w:rPr>
          <w:color w:val="000000"/>
        </w:rPr>
        <w:t>1)</w:t>
      </w:r>
      <w:r w:rsidRPr="00D51DC6">
        <w:rPr>
          <w:color w:val="000000"/>
        </w:rPr>
        <w:t>повышение качества  реализации Федеральных государственных образовательных стандартов дошкольного образования;</w:t>
      </w:r>
    </w:p>
    <w:p w:rsidR="003C4F7A" w:rsidRPr="00D51DC6" w:rsidRDefault="003C4F7A" w:rsidP="003C4F7A">
      <w:pPr>
        <w:pStyle w:val="p5"/>
        <w:shd w:val="clear" w:color="auto" w:fill="FFFFFF"/>
        <w:spacing w:before="0" w:beforeAutospacing="0" w:after="0" w:afterAutospacing="0" w:line="360" w:lineRule="auto"/>
        <w:ind w:firstLine="567"/>
        <w:jc w:val="both"/>
        <w:rPr>
          <w:color w:val="000000"/>
          <w:highlight w:val="yellow"/>
        </w:rPr>
      </w:pPr>
      <w:r>
        <w:rPr>
          <w:color w:val="000000"/>
        </w:rPr>
        <w:t>2)</w:t>
      </w:r>
      <w:r w:rsidRPr="00D51DC6">
        <w:rPr>
          <w:color w:val="000000"/>
        </w:rPr>
        <w:t>полное удовлетворение детей от 1,5 до 3 ле</w:t>
      </w:r>
      <w:r w:rsidR="00DF542F">
        <w:rPr>
          <w:color w:val="000000"/>
        </w:rPr>
        <w:t xml:space="preserve">т местами в детских садах </w:t>
      </w:r>
    </w:p>
    <w:p w:rsidR="003C4F7A" w:rsidRPr="001054B0" w:rsidRDefault="003C4F7A" w:rsidP="003C4F7A">
      <w:pPr>
        <w:pStyle w:val="af4"/>
        <w:spacing w:line="360" w:lineRule="auto"/>
        <w:ind w:firstLine="709"/>
        <w:jc w:val="both"/>
        <w:rPr>
          <w:rFonts w:ascii="Times New Roman" w:hAnsi="Times New Roman"/>
          <w:sz w:val="24"/>
          <w:szCs w:val="24"/>
          <w:u w:val="single"/>
        </w:rPr>
      </w:pPr>
      <w:r w:rsidRPr="001054B0">
        <w:rPr>
          <w:rFonts w:ascii="Times New Roman" w:hAnsi="Times New Roman"/>
          <w:b/>
          <w:sz w:val="24"/>
          <w:szCs w:val="24"/>
          <w:u w:val="single"/>
        </w:rPr>
        <w:t>Общее  образование.</w:t>
      </w:r>
    </w:p>
    <w:p w:rsidR="003C4F7A" w:rsidRPr="001054B0" w:rsidRDefault="003C4F7A" w:rsidP="003C4F7A">
      <w:pPr>
        <w:pStyle w:val="af4"/>
        <w:spacing w:line="360" w:lineRule="auto"/>
        <w:ind w:firstLine="709"/>
        <w:jc w:val="both"/>
        <w:rPr>
          <w:rFonts w:ascii="Times New Roman" w:hAnsi="Times New Roman"/>
          <w:sz w:val="24"/>
          <w:szCs w:val="24"/>
        </w:rPr>
      </w:pPr>
      <w:r w:rsidRPr="00D51DC6">
        <w:rPr>
          <w:rFonts w:ascii="Times New Roman" w:hAnsi="Times New Roman"/>
          <w:sz w:val="24"/>
          <w:szCs w:val="24"/>
        </w:rPr>
        <w:t>В районе функционируют 4 базовые школы и 12 филиалов.  Число обучающихся в</w:t>
      </w:r>
      <w:r w:rsidRPr="001054B0">
        <w:rPr>
          <w:rFonts w:ascii="Times New Roman" w:hAnsi="Times New Roman"/>
          <w:sz w:val="24"/>
          <w:szCs w:val="24"/>
        </w:rPr>
        <w:t xml:space="preserve"> общеобразовательных школах составило в 201</w:t>
      </w:r>
      <w:r>
        <w:rPr>
          <w:rFonts w:ascii="Times New Roman" w:hAnsi="Times New Roman"/>
          <w:sz w:val="24"/>
          <w:szCs w:val="24"/>
        </w:rPr>
        <w:t>8 году 1280</w:t>
      </w:r>
      <w:r w:rsidRPr="001054B0">
        <w:rPr>
          <w:rFonts w:ascii="Times New Roman" w:hAnsi="Times New Roman"/>
          <w:sz w:val="24"/>
          <w:szCs w:val="24"/>
        </w:rPr>
        <w:t xml:space="preserve">  учащихся (в 201</w:t>
      </w:r>
      <w:r>
        <w:rPr>
          <w:rFonts w:ascii="Times New Roman" w:hAnsi="Times New Roman"/>
          <w:sz w:val="24"/>
          <w:szCs w:val="24"/>
        </w:rPr>
        <w:t>7</w:t>
      </w:r>
      <w:r w:rsidRPr="001054B0">
        <w:rPr>
          <w:rFonts w:ascii="Times New Roman" w:hAnsi="Times New Roman"/>
          <w:sz w:val="24"/>
          <w:szCs w:val="24"/>
        </w:rPr>
        <w:t xml:space="preserve"> году</w:t>
      </w:r>
      <w:r w:rsidR="00DF542F">
        <w:rPr>
          <w:rFonts w:ascii="Times New Roman" w:hAnsi="Times New Roman"/>
          <w:sz w:val="24"/>
          <w:szCs w:val="24"/>
        </w:rPr>
        <w:t>-</w:t>
      </w:r>
      <w:r w:rsidRPr="001054B0">
        <w:rPr>
          <w:rFonts w:ascii="Times New Roman" w:hAnsi="Times New Roman"/>
          <w:sz w:val="24"/>
          <w:szCs w:val="24"/>
        </w:rPr>
        <w:t xml:space="preserve"> 13</w:t>
      </w:r>
      <w:r>
        <w:rPr>
          <w:rFonts w:ascii="Times New Roman" w:hAnsi="Times New Roman"/>
          <w:sz w:val="24"/>
          <w:szCs w:val="24"/>
        </w:rPr>
        <w:t>56</w:t>
      </w:r>
      <w:r w:rsidRPr="001054B0">
        <w:rPr>
          <w:rFonts w:ascii="Times New Roman" w:hAnsi="Times New Roman"/>
          <w:sz w:val="24"/>
          <w:szCs w:val="24"/>
        </w:rPr>
        <w:t xml:space="preserve">  учащ</w:t>
      </w:r>
      <w:r>
        <w:rPr>
          <w:rFonts w:ascii="Times New Roman" w:hAnsi="Times New Roman"/>
          <w:sz w:val="24"/>
          <w:szCs w:val="24"/>
        </w:rPr>
        <w:t>ихся</w:t>
      </w:r>
      <w:r w:rsidRPr="001054B0">
        <w:rPr>
          <w:rFonts w:ascii="Times New Roman" w:hAnsi="Times New Roman"/>
          <w:sz w:val="24"/>
          <w:szCs w:val="24"/>
        </w:rPr>
        <w:t xml:space="preserve">).  </w:t>
      </w:r>
      <w:r w:rsidRPr="001054B0">
        <w:rPr>
          <w:rFonts w:ascii="Times New Roman" w:eastAsia="Arial Unicode MS" w:hAnsi="Times New Roman"/>
          <w:sz w:val="24"/>
          <w:szCs w:val="24"/>
        </w:rPr>
        <w:t>Таким образом,  в районе из-за усложняющейся демографической ситуации и объективно нарастающ</w:t>
      </w:r>
      <w:r>
        <w:rPr>
          <w:rFonts w:ascii="Times New Roman" w:eastAsia="Arial Unicode MS" w:hAnsi="Times New Roman"/>
          <w:sz w:val="24"/>
          <w:szCs w:val="24"/>
        </w:rPr>
        <w:t>его процесса урбанизации, сохрани</w:t>
      </w:r>
      <w:r w:rsidRPr="001054B0">
        <w:rPr>
          <w:rFonts w:ascii="Times New Roman" w:eastAsia="Arial Unicode MS" w:hAnsi="Times New Roman"/>
          <w:sz w:val="24"/>
          <w:szCs w:val="24"/>
        </w:rPr>
        <w:t xml:space="preserve">лась тенденция сокращения общего количества </w:t>
      </w:r>
      <w:proofErr w:type="gramStart"/>
      <w:r w:rsidRPr="001054B0">
        <w:rPr>
          <w:rFonts w:ascii="Times New Roman" w:eastAsia="Arial Unicode MS" w:hAnsi="Times New Roman"/>
          <w:sz w:val="24"/>
          <w:szCs w:val="24"/>
        </w:rPr>
        <w:t>обучающихся</w:t>
      </w:r>
      <w:proofErr w:type="gramEnd"/>
      <w:r w:rsidRPr="001054B0">
        <w:rPr>
          <w:rFonts w:ascii="Times New Roman" w:eastAsia="Arial Unicode MS" w:hAnsi="Times New Roman"/>
          <w:sz w:val="24"/>
          <w:szCs w:val="24"/>
        </w:rPr>
        <w:t xml:space="preserve">. </w:t>
      </w:r>
    </w:p>
    <w:p w:rsidR="003C4F7A" w:rsidRPr="003E5F0A" w:rsidRDefault="003C4F7A" w:rsidP="003C4F7A">
      <w:pPr>
        <w:pStyle w:val="af4"/>
        <w:spacing w:line="360" w:lineRule="auto"/>
        <w:ind w:firstLine="709"/>
        <w:jc w:val="both"/>
        <w:rPr>
          <w:rFonts w:ascii="Times New Roman" w:hAnsi="Times New Roman"/>
          <w:sz w:val="24"/>
          <w:szCs w:val="24"/>
        </w:rPr>
      </w:pPr>
      <w:r w:rsidRPr="001054B0">
        <w:rPr>
          <w:rFonts w:ascii="Times New Roman" w:hAnsi="Times New Roman"/>
          <w:sz w:val="24"/>
          <w:szCs w:val="24"/>
        </w:rPr>
        <w:t xml:space="preserve">В муниципалитете успешно реализуется программа «Школьный автобус»: 18 автобусов </w:t>
      </w:r>
      <w:r>
        <w:rPr>
          <w:rFonts w:ascii="Times New Roman" w:hAnsi="Times New Roman"/>
          <w:sz w:val="24"/>
          <w:szCs w:val="24"/>
        </w:rPr>
        <w:t xml:space="preserve">из 12 населённых пунктов </w:t>
      </w:r>
      <w:r w:rsidRPr="00D51DC6">
        <w:rPr>
          <w:rFonts w:ascii="Times New Roman" w:hAnsi="Times New Roman"/>
          <w:sz w:val="24"/>
          <w:szCs w:val="24"/>
        </w:rPr>
        <w:t>перевозят 247  школьников или 1</w:t>
      </w:r>
      <w:r>
        <w:rPr>
          <w:rFonts w:ascii="Times New Roman" w:hAnsi="Times New Roman"/>
          <w:sz w:val="24"/>
          <w:szCs w:val="24"/>
        </w:rPr>
        <w:t>9</w:t>
      </w:r>
      <w:r w:rsidRPr="00D51DC6">
        <w:rPr>
          <w:rFonts w:ascii="Times New Roman" w:hAnsi="Times New Roman"/>
          <w:sz w:val="24"/>
          <w:szCs w:val="24"/>
        </w:rPr>
        <w:t>,</w:t>
      </w:r>
      <w:r>
        <w:rPr>
          <w:rFonts w:ascii="Times New Roman" w:hAnsi="Times New Roman"/>
          <w:sz w:val="24"/>
          <w:szCs w:val="24"/>
        </w:rPr>
        <w:t>3</w:t>
      </w:r>
      <w:r w:rsidRPr="00D51DC6">
        <w:rPr>
          <w:rFonts w:ascii="Times New Roman" w:hAnsi="Times New Roman"/>
          <w:sz w:val="24"/>
          <w:szCs w:val="24"/>
        </w:rPr>
        <w:t xml:space="preserve"> % от</w:t>
      </w:r>
      <w:r w:rsidRPr="003E5F0A">
        <w:rPr>
          <w:rFonts w:ascii="Times New Roman" w:hAnsi="Times New Roman"/>
          <w:sz w:val="24"/>
          <w:szCs w:val="24"/>
        </w:rPr>
        <w:t xml:space="preserve"> всех учащихся района </w:t>
      </w:r>
      <w:proofErr w:type="gramStart"/>
      <w:r w:rsidRPr="003E5F0A">
        <w:rPr>
          <w:rFonts w:ascii="Times New Roman" w:hAnsi="Times New Roman"/>
          <w:sz w:val="24"/>
          <w:szCs w:val="24"/>
        </w:rPr>
        <w:t xml:space="preserve">( </w:t>
      </w:r>
      <w:proofErr w:type="gramEnd"/>
      <w:r w:rsidRPr="003E5F0A">
        <w:rPr>
          <w:rFonts w:ascii="Times New Roman" w:hAnsi="Times New Roman"/>
          <w:sz w:val="24"/>
          <w:szCs w:val="24"/>
        </w:rPr>
        <w:t>в 201</w:t>
      </w:r>
      <w:r>
        <w:rPr>
          <w:rFonts w:ascii="Times New Roman" w:hAnsi="Times New Roman"/>
          <w:sz w:val="24"/>
          <w:szCs w:val="24"/>
        </w:rPr>
        <w:t>7</w:t>
      </w:r>
      <w:r w:rsidRPr="003E5F0A">
        <w:rPr>
          <w:rFonts w:ascii="Times New Roman" w:hAnsi="Times New Roman"/>
          <w:sz w:val="24"/>
          <w:szCs w:val="24"/>
        </w:rPr>
        <w:t>г</w:t>
      </w:r>
      <w:r>
        <w:rPr>
          <w:rFonts w:ascii="Times New Roman" w:hAnsi="Times New Roman"/>
          <w:sz w:val="24"/>
          <w:szCs w:val="24"/>
        </w:rPr>
        <w:t>.</w:t>
      </w:r>
      <w:r w:rsidRPr="003E5F0A">
        <w:rPr>
          <w:rFonts w:ascii="Times New Roman" w:hAnsi="Times New Roman"/>
          <w:sz w:val="24"/>
          <w:szCs w:val="24"/>
        </w:rPr>
        <w:t>- 25</w:t>
      </w:r>
      <w:r>
        <w:rPr>
          <w:rFonts w:ascii="Times New Roman" w:hAnsi="Times New Roman"/>
          <w:sz w:val="24"/>
          <w:szCs w:val="24"/>
        </w:rPr>
        <w:t>2</w:t>
      </w:r>
      <w:r w:rsidRPr="003E5F0A">
        <w:rPr>
          <w:rFonts w:ascii="Times New Roman" w:hAnsi="Times New Roman"/>
          <w:sz w:val="24"/>
          <w:szCs w:val="24"/>
        </w:rPr>
        <w:t xml:space="preserve">  школьников или 18,</w:t>
      </w:r>
      <w:r>
        <w:rPr>
          <w:rFonts w:ascii="Times New Roman" w:hAnsi="Times New Roman"/>
          <w:sz w:val="24"/>
          <w:szCs w:val="24"/>
        </w:rPr>
        <w:t>6</w:t>
      </w:r>
      <w:r w:rsidRPr="003E5F0A">
        <w:rPr>
          <w:rFonts w:ascii="Times New Roman" w:hAnsi="Times New Roman"/>
          <w:sz w:val="24"/>
          <w:szCs w:val="24"/>
        </w:rPr>
        <w:t xml:space="preserve"> %  учащихся района). Сокращение количества перевозимых детей объясняется уменьшением общего количества детей в районе.</w:t>
      </w:r>
    </w:p>
    <w:p w:rsidR="003C4F7A" w:rsidRPr="001054B0" w:rsidRDefault="003C4F7A" w:rsidP="003C4F7A">
      <w:pPr>
        <w:spacing w:line="360" w:lineRule="auto"/>
        <w:ind w:firstLine="900"/>
        <w:jc w:val="both"/>
        <w:rPr>
          <w:color w:val="242424"/>
          <w:bdr w:val="none" w:sz="0" w:space="0" w:color="auto" w:frame="1"/>
        </w:rPr>
      </w:pPr>
      <w:r w:rsidRPr="001054B0">
        <w:t xml:space="preserve">Контингент учащихся  в образовательных организациях района  в основном представлен 4-мя национальностями: </w:t>
      </w:r>
      <w:proofErr w:type="spellStart"/>
      <w:r w:rsidRPr="001054B0">
        <w:t>мордвами</w:t>
      </w:r>
      <w:proofErr w:type="spellEnd"/>
      <w:r w:rsidRPr="001054B0">
        <w:t>, русскими, чувашами и татарами. Кроме этого</w:t>
      </w:r>
      <w:r>
        <w:t xml:space="preserve">, </w:t>
      </w:r>
      <w:r w:rsidRPr="001054B0">
        <w:t xml:space="preserve"> в школах района обучаются как минимум представители еще 10 национальностей.   </w:t>
      </w:r>
      <w:proofErr w:type="gramStart"/>
      <w:r w:rsidRPr="001054B0">
        <w:t>Особенностью  образовательной деятельности всех педагогических коллективов района является воспитание детей на основе интернациональных и этнокультурных традиций, что позволяет формировать у обучающихся толерантность и уважение к представителям другой национальности и народности.</w:t>
      </w:r>
      <w:proofErr w:type="gramEnd"/>
      <w:r w:rsidRPr="001054B0">
        <w:t xml:space="preserve"> А такие школы как Борискино-</w:t>
      </w:r>
      <w:proofErr w:type="spellStart"/>
      <w:r w:rsidRPr="001054B0">
        <w:t>Игарская</w:t>
      </w:r>
      <w:proofErr w:type="spellEnd"/>
      <w:r w:rsidRPr="001054B0">
        <w:t xml:space="preserve"> и </w:t>
      </w:r>
      <w:proofErr w:type="gramStart"/>
      <w:r w:rsidRPr="001054B0">
        <w:t>Черно-</w:t>
      </w:r>
      <w:proofErr w:type="spellStart"/>
      <w:r w:rsidRPr="001054B0">
        <w:t>Ключёвская</w:t>
      </w:r>
      <w:proofErr w:type="spellEnd"/>
      <w:proofErr w:type="gramEnd"/>
      <w:r w:rsidRPr="001054B0">
        <w:t xml:space="preserve"> средние школ</w:t>
      </w:r>
      <w:r>
        <w:t xml:space="preserve">ы, </w:t>
      </w:r>
      <w:proofErr w:type="spellStart"/>
      <w:r>
        <w:t>Старосемён</w:t>
      </w:r>
      <w:r w:rsidRPr="001054B0">
        <w:t>кинский</w:t>
      </w:r>
      <w:proofErr w:type="spellEnd"/>
      <w:r w:rsidRPr="001054B0">
        <w:t xml:space="preserve"> филиал </w:t>
      </w:r>
      <w:proofErr w:type="spellStart"/>
      <w:r w:rsidRPr="001054B0">
        <w:t>Старомаклаушской</w:t>
      </w:r>
      <w:proofErr w:type="spellEnd"/>
      <w:r w:rsidRPr="001054B0">
        <w:t xml:space="preserve"> средней школы, в которых  в абсолютном большинстве дети этнически однородны, </w:t>
      </w:r>
      <w:r>
        <w:t xml:space="preserve">активно участвуют в областных и муниципальных мероприятиях национально-культурного характера, </w:t>
      </w:r>
      <w:r w:rsidRPr="001054B0">
        <w:t>сохраняют чувашские  национальные традиции, культуру и язык.</w:t>
      </w:r>
    </w:p>
    <w:p w:rsidR="003C4F7A" w:rsidRPr="00D82EA4" w:rsidRDefault="003C4F7A" w:rsidP="003C4F7A">
      <w:pPr>
        <w:pStyle w:val="a5"/>
        <w:autoSpaceDE w:val="0"/>
        <w:autoSpaceDN w:val="0"/>
        <w:adjustRightInd w:val="0"/>
        <w:spacing w:line="360" w:lineRule="auto"/>
        <w:ind w:left="0" w:firstLine="720"/>
        <w:contextualSpacing/>
        <w:jc w:val="both"/>
        <w:rPr>
          <w:i/>
          <w:u w:val="single"/>
        </w:rPr>
      </w:pPr>
      <w:r w:rsidRPr="001F5028">
        <w:rPr>
          <w:color w:val="242424"/>
          <w:bdr w:val="none" w:sz="0" w:space="0" w:color="auto" w:frame="1"/>
        </w:rPr>
        <w:t>В соответствии с дорожными картами образовательных организаций в 1-</w:t>
      </w:r>
      <w:r>
        <w:rPr>
          <w:color w:val="242424"/>
          <w:bdr w:val="none" w:sz="0" w:space="0" w:color="auto" w:frame="1"/>
        </w:rPr>
        <w:t>9</w:t>
      </w:r>
      <w:r w:rsidRPr="001F5028">
        <w:rPr>
          <w:color w:val="242424"/>
          <w:bdr w:val="none" w:sz="0" w:space="0" w:color="auto" w:frame="1"/>
        </w:rPr>
        <w:t xml:space="preserve"> –х классах  идет внедрение ФГОС</w:t>
      </w:r>
      <w:r w:rsidRPr="00D82EA4">
        <w:rPr>
          <w:color w:val="242424"/>
          <w:bdr w:val="none" w:sz="0" w:space="0" w:color="auto" w:frame="1"/>
        </w:rPr>
        <w:t xml:space="preserve">. </w:t>
      </w:r>
      <w:r w:rsidRPr="00D82EA4">
        <w:t xml:space="preserve"> На практике  это </w:t>
      </w:r>
      <w:r>
        <w:t>воплоща</w:t>
      </w:r>
      <w:r w:rsidRPr="00D82EA4">
        <w:t>ется через системно-</w:t>
      </w:r>
      <w:proofErr w:type="spellStart"/>
      <w:r w:rsidRPr="00D82EA4">
        <w:t>деятельностный</w:t>
      </w:r>
      <w:proofErr w:type="spellEnd"/>
      <w:r w:rsidRPr="00D82EA4">
        <w:t xml:space="preserve"> подход к обучению</w:t>
      </w:r>
      <w:r>
        <w:t>. Реализуемая   модель системно-</w:t>
      </w:r>
      <w:proofErr w:type="spellStart"/>
      <w:r>
        <w:t>деятельностного</w:t>
      </w:r>
      <w:proofErr w:type="spellEnd"/>
      <w:r>
        <w:t xml:space="preserve"> подхода </w:t>
      </w:r>
      <w:r w:rsidRPr="00D82EA4">
        <w:t xml:space="preserve"> в районе</w:t>
      </w:r>
      <w:r>
        <w:t xml:space="preserve"> является оптимальной</w:t>
      </w:r>
      <w:r w:rsidRPr="00D82EA4">
        <w:t>.</w:t>
      </w:r>
    </w:p>
    <w:p w:rsidR="003C4F7A" w:rsidRPr="002915E0" w:rsidRDefault="003C4F7A" w:rsidP="003C4F7A">
      <w:pPr>
        <w:spacing w:line="360" w:lineRule="auto"/>
        <w:ind w:firstLine="709"/>
        <w:jc w:val="both"/>
        <w:rPr>
          <w:iCs/>
        </w:rPr>
      </w:pPr>
      <w:r>
        <w:t xml:space="preserve">В муниципалитете </w:t>
      </w:r>
      <w:r w:rsidRPr="007803C4">
        <w:t xml:space="preserve"> имеется ценный  опыт организации профильного обучения в старшей школе на основе  индивидуальных учебных планов и</w:t>
      </w:r>
      <w:proofErr w:type="gramStart"/>
      <w:r w:rsidRPr="007803C4">
        <w:t xml:space="preserve"> ,</w:t>
      </w:r>
      <w:proofErr w:type="gramEnd"/>
      <w:r w:rsidRPr="007803C4">
        <w:t>прежде всего,  в</w:t>
      </w:r>
      <w:r w:rsidR="00DF542F">
        <w:t xml:space="preserve"> ГБОУ </w:t>
      </w:r>
      <w:r w:rsidRPr="007803C4">
        <w:t xml:space="preserve">  СОШ №</w:t>
      </w:r>
      <w:r w:rsidR="00DF542F">
        <w:t xml:space="preserve"> </w:t>
      </w:r>
      <w:r w:rsidRPr="007803C4">
        <w:t xml:space="preserve">2 им. В. </w:t>
      </w:r>
      <w:proofErr w:type="spellStart"/>
      <w:r w:rsidRPr="007803C4">
        <w:t>Маскина</w:t>
      </w:r>
      <w:proofErr w:type="spellEnd"/>
      <w:r w:rsidR="00DF542F">
        <w:t xml:space="preserve"> ж.-д. ст. Клявлино</w:t>
      </w:r>
      <w:r w:rsidRPr="007803C4">
        <w:t xml:space="preserve">, которая по данному направлению в своё время была региональной </w:t>
      </w:r>
      <w:r w:rsidRPr="007803C4">
        <w:lastRenderedPageBreak/>
        <w:t xml:space="preserve">экспериментальной площадкой и является опорной школой СВУ.  Выпускники профильных групп и классов </w:t>
      </w:r>
      <w:r>
        <w:t>данного образовательного учреждения  показывают хорош</w:t>
      </w:r>
      <w:r w:rsidRPr="007803C4">
        <w:t xml:space="preserve">ие результаты обучения, подтверждают выбранное направление своим поступлением в ВУЗы и </w:t>
      </w:r>
      <w:proofErr w:type="spellStart"/>
      <w:r w:rsidRPr="007803C4">
        <w:t>ССУЗы</w:t>
      </w:r>
      <w:proofErr w:type="spellEnd"/>
      <w:r w:rsidRPr="002915E0">
        <w:t xml:space="preserve">. Однако в </w:t>
      </w:r>
      <w:r>
        <w:t xml:space="preserve">других образовательных организациях муниципалитета в </w:t>
      </w:r>
      <w:r w:rsidRPr="002915E0">
        <w:t>последние годы с реализацией профильного обучения возникают определённые трудности из-за сокращения</w:t>
      </w:r>
      <w:r w:rsidR="00DF542F">
        <w:t xml:space="preserve"> контингента учащихся</w:t>
      </w:r>
      <w:r>
        <w:t>.</w:t>
      </w:r>
      <w:r w:rsidR="00DF542F">
        <w:t xml:space="preserve"> </w:t>
      </w:r>
      <w:r>
        <w:t>Наиболее оптимальный выход из сложившейся ситуации</w:t>
      </w:r>
      <w:r w:rsidR="00DF542F">
        <w:t xml:space="preserve"> </w:t>
      </w:r>
      <w:r>
        <w:t xml:space="preserve">- это </w:t>
      </w:r>
      <w:proofErr w:type="spellStart"/>
      <w:r>
        <w:t>внутриклассная</w:t>
      </w:r>
      <w:proofErr w:type="spellEnd"/>
      <w:r>
        <w:t xml:space="preserve"> дифференциация и индивидуализация обучения, интеграция с системой дополнительного образования и эффективное использование возможностей системы внеурочной деятельности.</w:t>
      </w:r>
    </w:p>
    <w:p w:rsidR="003C4F7A" w:rsidRPr="00C45BCC" w:rsidRDefault="003C4F7A" w:rsidP="003C4F7A">
      <w:pPr>
        <w:spacing w:line="360" w:lineRule="auto"/>
        <w:ind w:firstLine="709"/>
        <w:jc w:val="both"/>
        <w:rPr>
          <w:color w:val="242424"/>
          <w:bdr w:val="none" w:sz="0" w:space="0" w:color="auto" w:frame="1"/>
        </w:rPr>
      </w:pPr>
      <w:r w:rsidRPr="00C45BCC">
        <w:rPr>
          <w:iCs/>
        </w:rPr>
        <w:t xml:space="preserve">В образовательных организациях района большое внимание уделяется сохранению и укреплению здоровья школьников. </w:t>
      </w:r>
      <w:r w:rsidRPr="00C45BCC">
        <w:rPr>
          <w:color w:val="242424"/>
          <w:bdr w:val="none" w:sz="0" w:space="0" w:color="auto" w:frame="1"/>
        </w:rPr>
        <w:t>Качественное  горячее питани</w:t>
      </w:r>
      <w:r>
        <w:rPr>
          <w:color w:val="242424"/>
          <w:bdr w:val="none" w:sz="0" w:space="0" w:color="auto" w:frame="1"/>
        </w:rPr>
        <w:t>е организовано самими ОО</w:t>
      </w:r>
      <w:r w:rsidR="00DF542F">
        <w:rPr>
          <w:color w:val="242424"/>
          <w:bdr w:val="none" w:sz="0" w:space="0" w:color="auto" w:frame="1"/>
        </w:rPr>
        <w:t xml:space="preserve"> для  92,6 % (в 2017 году- 92 %)</w:t>
      </w:r>
      <w:r w:rsidRPr="00C45BCC">
        <w:rPr>
          <w:color w:val="242424"/>
          <w:bdr w:val="none" w:sz="0" w:space="0" w:color="auto" w:frame="1"/>
        </w:rPr>
        <w:t xml:space="preserve"> школьников и 100 % дошкольников. В статусе региональной экспериментальной площадки ГБОУ СОШ №2 им. В. Маскина успешно участвует в реализации программы «Разговор о правильном питании» и распространении своего опыта среди других ОО Самарской области.</w:t>
      </w:r>
    </w:p>
    <w:p w:rsidR="003C4F7A" w:rsidRPr="00C45BCC" w:rsidRDefault="003C4F7A" w:rsidP="003C4F7A">
      <w:pPr>
        <w:spacing w:line="360" w:lineRule="auto"/>
        <w:ind w:firstLine="709"/>
        <w:jc w:val="both"/>
        <w:rPr>
          <w:color w:val="242424"/>
          <w:bdr w:val="none" w:sz="0" w:space="0" w:color="auto" w:frame="1"/>
        </w:rPr>
      </w:pPr>
      <w:r w:rsidRPr="00C45BCC">
        <w:rPr>
          <w:color w:val="242424"/>
          <w:bdr w:val="none" w:sz="0" w:space="0" w:color="auto" w:frame="1"/>
        </w:rPr>
        <w:t>Сегодня перед образованием района стоит задача более высокого уровня:  увеличение доли учащихся, охваченных двухразовым горячим питанием</w:t>
      </w:r>
      <w:r>
        <w:rPr>
          <w:color w:val="242424"/>
          <w:bdr w:val="none" w:sz="0" w:space="0" w:color="auto" w:frame="1"/>
        </w:rPr>
        <w:t xml:space="preserve"> – до 38 % (в 2017 году было 37</w:t>
      </w:r>
      <w:r w:rsidRPr="00C45BCC">
        <w:rPr>
          <w:color w:val="242424"/>
          <w:bdr w:val="none" w:sz="0" w:space="0" w:color="auto" w:frame="1"/>
        </w:rPr>
        <w:t xml:space="preserve"> %</w:t>
      </w:r>
      <w:r>
        <w:rPr>
          <w:color w:val="242424"/>
          <w:bdr w:val="none" w:sz="0" w:space="0" w:color="auto" w:frame="1"/>
        </w:rPr>
        <w:t>)</w:t>
      </w:r>
      <w:r w:rsidRPr="00C45BCC">
        <w:rPr>
          <w:color w:val="242424"/>
          <w:bdr w:val="none" w:sz="0" w:space="0" w:color="auto" w:frame="1"/>
        </w:rPr>
        <w:t>.</w:t>
      </w:r>
    </w:p>
    <w:p w:rsidR="003C4F7A" w:rsidRPr="00D82A72" w:rsidRDefault="003C4F7A" w:rsidP="003C4F7A">
      <w:pPr>
        <w:spacing w:line="360" w:lineRule="auto"/>
        <w:ind w:firstLine="709"/>
        <w:jc w:val="both"/>
        <w:rPr>
          <w:color w:val="242424"/>
        </w:rPr>
      </w:pPr>
      <w:r w:rsidRPr="00D82A72">
        <w:rPr>
          <w:color w:val="242424"/>
        </w:rPr>
        <w:t xml:space="preserve">В </w:t>
      </w:r>
      <w:r>
        <w:rPr>
          <w:color w:val="242424"/>
        </w:rPr>
        <w:t>2018</w:t>
      </w:r>
      <w:r w:rsidR="00DF542F">
        <w:rPr>
          <w:color w:val="242424"/>
        </w:rPr>
        <w:t xml:space="preserve"> </w:t>
      </w:r>
      <w:r w:rsidRPr="00D82A72">
        <w:rPr>
          <w:color w:val="242424"/>
        </w:rPr>
        <w:t xml:space="preserve">году в районе функционировало </w:t>
      </w:r>
      <w:r>
        <w:rPr>
          <w:color w:val="242424"/>
        </w:rPr>
        <w:t>7</w:t>
      </w:r>
      <w:r w:rsidRPr="00D82A72">
        <w:rPr>
          <w:color w:val="242424"/>
        </w:rPr>
        <w:t xml:space="preserve"> лагерей дневного пребывания детей, в которых отдохнуло </w:t>
      </w:r>
      <w:r>
        <w:rPr>
          <w:color w:val="242424"/>
        </w:rPr>
        <w:t>505 детей</w:t>
      </w:r>
      <w:r w:rsidRPr="00D82A72">
        <w:rPr>
          <w:color w:val="242424"/>
        </w:rPr>
        <w:t xml:space="preserve">. За счёт органов социального страхования в лагерях и санаториях оздоровилось </w:t>
      </w:r>
      <w:r>
        <w:rPr>
          <w:color w:val="242424"/>
        </w:rPr>
        <w:t xml:space="preserve">180 </w:t>
      </w:r>
      <w:r w:rsidRPr="00D82A72">
        <w:rPr>
          <w:color w:val="242424"/>
        </w:rPr>
        <w:t>детей школьного возраста.</w:t>
      </w:r>
    </w:p>
    <w:p w:rsidR="003C4F7A" w:rsidRPr="00EF7B97" w:rsidRDefault="003C4F7A" w:rsidP="003C4F7A">
      <w:pPr>
        <w:spacing w:line="360" w:lineRule="auto"/>
        <w:ind w:firstLine="900"/>
        <w:jc w:val="both"/>
        <w:rPr>
          <w:color w:val="242424"/>
          <w:bdr w:val="none" w:sz="0" w:space="0" w:color="auto" w:frame="1"/>
        </w:rPr>
      </w:pPr>
      <w:r w:rsidRPr="00EF7B97">
        <w:rPr>
          <w:color w:val="242424"/>
          <w:bdr w:val="none" w:sz="0" w:space="0" w:color="auto" w:frame="1"/>
        </w:rPr>
        <w:t xml:space="preserve">Разнообразными  видами спортивно-оздоровительной работы  в муниципалитете  </w:t>
      </w:r>
      <w:r w:rsidRPr="00123840">
        <w:rPr>
          <w:color w:val="242424"/>
          <w:bdr w:val="none" w:sz="0" w:space="0" w:color="auto" w:frame="1"/>
        </w:rPr>
        <w:t>охвачено 65 %</w:t>
      </w:r>
      <w:r w:rsidR="00DF542F">
        <w:rPr>
          <w:color w:val="242424"/>
          <w:bdr w:val="none" w:sz="0" w:space="0" w:color="auto" w:frame="1"/>
        </w:rPr>
        <w:t xml:space="preserve"> </w:t>
      </w:r>
      <w:proofErr w:type="gramStart"/>
      <w:r w:rsidRPr="00EF7B97">
        <w:rPr>
          <w:color w:val="242424"/>
          <w:bdr w:val="none" w:sz="0" w:space="0" w:color="auto" w:frame="1"/>
        </w:rPr>
        <w:t>обучающихся</w:t>
      </w:r>
      <w:proofErr w:type="gramEnd"/>
      <w:r w:rsidRPr="00EF7B97">
        <w:rPr>
          <w:color w:val="242424"/>
          <w:bdr w:val="none" w:sz="0" w:space="0" w:color="auto" w:frame="1"/>
        </w:rPr>
        <w:t>. Районные команды   по результатам областной спартакиады школьников в 201</w:t>
      </w:r>
      <w:r>
        <w:rPr>
          <w:color w:val="242424"/>
          <w:bdr w:val="none" w:sz="0" w:space="0" w:color="auto" w:frame="1"/>
        </w:rPr>
        <w:t>8</w:t>
      </w:r>
      <w:r w:rsidRPr="00EF7B97">
        <w:rPr>
          <w:color w:val="242424"/>
          <w:bdr w:val="none" w:sz="0" w:space="0" w:color="auto" w:frame="1"/>
        </w:rPr>
        <w:t xml:space="preserve"> году были в числе лидеров по баскетболу  </w:t>
      </w:r>
      <w:proofErr w:type="gramStart"/>
      <w:r w:rsidRPr="00EF7B97">
        <w:rPr>
          <w:color w:val="242424"/>
          <w:bdr w:val="none" w:sz="0" w:space="0" w:color="auto" w:frame="1"/>
        </w:rPr>
        <w:t xml:space="preserve">( </w:t>
      </w:r>
      <w:proofErr w:type="gramEnd"/>
      <w:r>
        <w:rPr>
          <w:color w:val="242424"/>
          <w:bdr w:val="none" w:sz="0" w:space="0" w:color="auto" w:frame="1"/>
        </w:rPr>
        <w:t>1</w:t>
      </w:r>
      <w:r w:rsidRPr="00EF7B97">
        <w:rPr>
          <w:color w:val="242424"/>
          <w:bdr w:val="none" w:sz="0" w:space="0" w:color="auto" w:frame="1"/>
        </w:rPr>
        <w:t xml:space="preserve"> место –</w:t>
      </w:r>
      <w:r>
        <w:rPr>
          <w:color w:val="242424"/>
          <w:bdr w:val="none" w:sz="0" w:space="0" w:color="auto" w:frame="1"/>
        </w:rPr>
        <w:t xml:space="preserve"> </w:t>
      </w:r>
      <w:r w:rsidRPr="00EF7B97">
        <w:rPr>
          <w:color w:val="242424"/>
          <w:bdr w:val="none" w:sz="0" w:space="0" w:color="auto" w:frame="1"/>
        </w:rPr>
        <w:t>команда девочек),  настольному тен</w:t>
      </w:r>
      <w:r>
        <w:rPr>
          <w:color w:val="242424"/>
          <w:bdr w:val="none" w:sz="0" w:space="0" w:color="auto" w:frame="1"/>
        </w:rPr>
        <w:t>нису (2 место).</w:t>
      </w:r>
      <w:r w:rsidRPr="00EF7B97">
        <w:rPr>
          <w:color w:val="242424"/>
          <w:bdr w:val="none" w:sz="0" w:space="0" w:color="auto" w:frame="1"/>
        </w:rPr>
        <w:t xml:space="preserve">  В личном первенстве на областной с</w:t>
      </w:r>
      <w:r>
        <w:rPr>
          <w:color w:val="242424"/>
          <w:bdr w:val="none" w:sz="0" w:space="0" w:color="auto" w:frame="1"/>
        </w:rPr>
        <w:t>партакиаде по легкой атлетике  учащие</w:t>
      </w:r>
      <w:r w:rsidRPr="00EF7B97">
        <w:rPr>
          <w:color w:val="242424"/>
          <w:bdr w:val="none" w:sz="0" w:space="0" w:color="auto" w:frame="1"/>
        </w:rPr>
        <w:t xml:space="preserve">ся </w:t>
      </w:r>
      <w:r>
        <w:rPr>
          <w:color w:val="242424"/>
          <w:bdr w:val="none" w:sz="0" w:space="0" w:color="auto" w:frame="1"/>
        </w:rPr>
        <w:t xml:space="preserve">района </w:t>
      </w:r>
      <w:r w:rsidRPr="00EF7B97">
        <w:rPr>
          <w:color w:val="242424"/>
          <w:bdr w:val="none" w:sz="0" w:space="0" w:color="auto" w:frame="1"/>
        </w:rPr>
        <w:t xml:space="preserve">стали </w:t>
      </w:r>
      <w:r>
        <w:rPr>
          <w:color w:val="242424"/>
          <w:bdr w:val="none" w:sz="0" w:space="0" w:color="auto" w:frame="1"/>
        </w:rPr>
        <w:t>призерами</w:t>
      </w:r>
      <w:r w:rsidRPr="00EF7B97">
        <w:rPr>
          <w:color w:val="242424"/>
          <w:bdr w:val="none" w:sz="0" w:space="0" w:color="auto" w:frame="1"/>
        </w:rPr>
        <w:t xml:space="preserve">. </w:t>
      </w:r>
      <w:r w:rsidRPr="00857B85">
        <w:rPr>
          <w:color w:val="242424"/>
          <w:bdr w:val="none" w:sz="0" w:space="0" w:color="auto" w:frame="1"/>
        </w:rPr>
        <w:t xml:space="preserve">В целом муниципальная команда на областной спартакиаде школьников в 2018 </w:t>
      </w:r>
      <w:r w:rsidR="00DF542F">
        <w:rPr>
          <w:color w:val="242424"/>
          <w:bdr w:val="none" w:sz="0" w:space="0" w:color="auto" w:frame="1"/>
        </w:rPr>
        <w:t>году заняла  11 место, в 2017</w:t>
      </w:r>
      <w:r w:rsidRPr="00857B85">
        <w:rPr>
          <w:color w:val="242424"/>
          <w:bdr w:val="none" w:sz="0" w:space="0" w:color="auto" w:frame="1"/>
        </w:rPr>
        <w:t xml:space="preserve"> году - 11 место.</w:t>
      </w:r>
    </w:p>
    <w:p w:rsidR="003C4F7A" w:rsidRPr="00EF7B97" w:rsidRDefault="003C4F7A" w:rsidP="003C4F7A">
      <w:pPr>
        <w:spacing w:line="360" w:lineRule="auto"/>
        <w:ind w:firstLine="900"/>
        <w:jc w:val="both"/>
        <w:rPr>
          <w:color w:val="242424"/>
          <w:bdr w:val="none" w:sz="0" w:space="0" w:color="auto" w:frame="1"/>
        </w:rPr>
      </w:pPr>
      <w:r>
        <w:rPr>
          <w:color w:val="242424"/>
          <w:bdr w:val="none" w:sz="0" w:space="0" w:color="auto" w:frame="1"/>
        </w:rPr>
        <w:t xml:space="preserve">С </w:t>
      </w:r>
      <w:r w:rsidRPr="00EF7B97">
        <w:rPr>
          <w:color w:val="242424"/>
          <w:bdr w:val="none" w:sz="0" w:space="0" w:color="auto" w:frame="1"/>
        </w:rPr>
        <w:t xml:space="preserve"> 201</w:t>
      </w:r>
      <w:r>
        <w:rPr>
          <w:color w:val="242424"/>
          <w:bdr w:val="none" w:sz="0" w:space="0" w:color="auto" w:frame="1"/>
        </w:rPr>
        <w:t>7 учебного  года</w:t>
      </w:r>
      <w:r w:rsidRPr="00EF7B97">
        <w:rPr>
          <w:color w:val="242424"/>
          <w:bdr w:val="none" w:sz="0" w:space="0" w:color="auto" w:frame="1"/>
        </w:rPr>
        <w:t xml:space="preserve"> в ОО района </w:t>
      </w:r>
      <w:r>
        <w:rPr>
          <w:color w:val="242424"/>
          <w:bdr w:val="none" w:sz="0" w:space="0" w:color="auto" w:frame="1"/>
        </w:rPr>
        <w:t xml:space="preserve">была организована </w:t>
      </w:r>
      <w:r w:rsidRPr="00EF7B97">
        <w:rPr>
          <w:color w:val="242424"/>
          <w:bdr w:val="none" w:sz="0" w:space="0" w:color="auto" w:frame="1"/>
        </w:rPr>
        <w:t xml:space="preserve">работа по сдаче норм ГТО. </w:t>
      </w:r>
      <w:r w:rsidR="00DF542F" w:rsidRPr="00EF7B97">
        <w:rPr>
          <w:color w:val="242424"/>
          <w:bdr w:val="none" w:sz="0" w:space="0" w:color="auto" w:frame="1"/>
        </w:rPr>
        <w:t>Э</w:t>
      </w:r>
      <w:r>
        <w:rPr>
          <w:color w:val="242424"/>
          <w:bdr w:val="none" w:sz="0" w:space="0" w:color="auto" w:frame="1"/>
        </w:rPr>
        <w:t>та</w:t>
      </w:r>
      <w:r w:rsidR="00DF542F">
        <w:rPr>
          <w:color w:val="242424"/>
          <w:bdr w:val="none" w:sz="0" w:space="0" w:color="auto" w:frame="1"/>
        </w:rPr>
        <w:t xml:space="preserve"> </w:t>
      </w:r>
      <w:r>
        <w:rPr>
          <w:color w:val="242424"/>
          <w:bdr w:val="none" w:sz="0" w:space="0" w:color="auto" w:frame="1"/>
        </w:rPr>
        <w:t xml:space="preserve"> работа была успешно продолжена в 2018 году</w:t>
      </w:r>
      <w:r w:rsidRPr="00EF7B97">
        <w:rPr>
          <w:color w:val="242424"/>
          <w:bdr w:val="none" w:sz="0" w:space="0" w:color="auto" w:frame="1"/>
        </w:rPr>
        <w:t xml:space="preserve">:   выпускники наших школ приняли массовое участие в сдаче норм ГТО </w:t>
      </w:r>
      <w:r w:rsidRPr="008B1201">
        <w:rPr>
          <w:color w:val="242424"/>
          <w:bdr w:val="none" w:sz="0" w:space="0" w:color="auto" w:frame="1"/>
        </w:rPr>
        <w:t>и 13 человек</w:t>
      </w:r>
      <w:r>
        <w:rPr>
          <w:color w:val="242424"/>
          <w:bdr w:val="none" w:sz="0" w:space="0" w:color="auto" w:frame="1"/>
        </w:rPr>
        <w:t>(17,6%)</w:t>
      </w:r>
      <w:r w:rsidRPr="008B1201">
        <w:rPr>
          <w:color w:val="242424"/>
          <w:bdr w:val="none" w:sz="0" w:space="0" w:color="auto" w:frame="1"/>
        </w:rPr>
        <w:t xml:space="preserve"> </w:t>
      </w:r>
      <w:r>
        <w:rPr>
          <w:color w:val="242424"/>
          <w:bdr w:val="none" w:sz="0" w:space="0" w:color="auto" w:frame="1"/>
        </w:rPr>
        <w:t>из 74</w:t>
      </w:r>
      <w:r w:rsidRPr="00EF7B97">
        <w:rPr>
          <w:color w:val="242424"/>
          <w:bdr w:val="none" w:sz="0" w:space="0" w:color="auto" w:frame="1"/>
        </w:rPr>
        <w:t xml:space="preserve"> получили золотые значки ГТО</w:t>
      </w:r>
      <w:r>
        <w:rPr>
          <w:color w:val="242424"/>
          <w:bdr w:val="none" w:sz="0" w:space="0" w:color="auto" w:frame="1"/>
        </w:rPr>
        <w:t>.</w:t>
      </w:r>
    </w:p>
    <w:p w:rsidR="003C4F7A" w:rsidRPr="00EF7B97" w:rsidRDefault="003C4F7A" w:rsidP="003C4F7A">
      <w:pPr>
        <w:spacing w:line="360" w:lineRule="auto"/>
        <w:jc w:val="both"/>
        <w:rPr>
          <w:b/>
          <w:color w:val="242424"/>
          <w:bdr w:val="none" w:sz="0" w:space="0" w:color="auto" w:frame="1"/>
        </w:rPr>
      </w:pPr>
      <w:r w:rsidRPr="00EF7B97">
        <w:rPr>
          <w:b/>
          <w:color w:val="242424"/>
          <w:bdr w:val="none" w:sz="0" w:space="0" w:color="auto" w:frame="1"/>
        </w:rPr>
        <w:t>Задачи ОО  по сохранению и укреплению здоровья обучающихся</w:t>
      </w:r>
      <w:proofErr w:type="gramStart"/>
      <w:r w:rsidRPr="00EF7B97">
        <w:rPr>
          <w:b/>
          <w:color w:val="242424"/>
          <w:bdr w:val="none" w:sz="0" w:space="0" w:color="auto" w:frame="1"/>
        </w:rPr>
        <w:t xml:space="preserve"> :</w:t>
      </w:r>
      <w:proofErr w:type="gramEnd"/>
    </w:p>
    <w:p w:rsidR="003C4F7A" w:rsidRPr="00DE151B" w:rsidRDefault="003C4F7A" w:rsidP="00DE151B">
      <w:pPr>
        <w:pStyle w:val="a5"/>
        <w:numPr>
          <w:ilvl w:val="0"/>
          <w:numId w:val="12"/>
        </w:numPr>
        <w:spacing w:after="200" w:line="360" w:lineRule="auto"/>
        <w:contextualSpacing/>
        <w:jc w:val="both"/>
        <w:rPr>
          <w:color w:val="242424"/>
        </w:rPr>
      </w:pPr>
      <w:r w:rsidRPr="00EF7B97">
        <w:rPr>
          <w:color w:val="242424"/>
        </w:rPr>
        <w:t xml:space="preserve">Увеличить долю </w:t>
      </w:r>
      <w:proofErr w:type="gramStart"/>
      <w:r w:rsidRPr="00EF7B97">
        <w:rPr>
          <w:color w:val="242424"/>
        </w:rPr>
        <w:t>обучающихся</w:t>
      </w:r>
      <w:proofErr w:type="gramEnd"/>
      <w:r w:rsidRPr="00EF7B97">
        <w:rPr>
          <w:color w:val="242424"/>
        </w:rPr>
        <w:t xml:space="preserve">, </w:t>
      </w:r>
      <w:r w:rsidR="00DE151B">
        <w:rPr>
          <w:color w:val="242424"/>
        </w:rPr>
        <w:t>р</w:t>
      </w:r>
      <w:r w:rsidRPr="00EF7B97">
        <w:rPr>
          <w:color w:val="242424"/>
        </w:rPr>
        <w:t xml:space="preserve">егулярно занимающихся физкультурой и спортом, </w:t>
      </w:r>
      <w:r w:rsidRPr="00857B85">
        <w:rPr>
          <w:color w:val="242424"/>
        </w:rPr>
        <w:t xml:space="preserve">до </w:t>
      </w:r>
      <w:r w:rsidRPr="00DE151B">
        <w:rPr>
          <w:color w:val="242424"/>
        </w:rPr>
        <w:t>67 %.</w:t>
      </w:r>
    </w:p>
    <w:p w:rsidR="003C4F7A" w:rsidRPr="00EF7B97" w:rsidRDefault="003C4F7A" w:rsidP="003C4F7A">
      <w:pPr>
        <w:pStyle w:val="a5"/>
        <w:numPr>
          <w:ilvl w:val="0"/>
          <w:numId w:val="12"/>
        </w:numPr>
        <w:spacing w:after="200" w:line="360" w:lineRule="auto"/>
        <w:contextualSpacing/>
        <w:jc w:val="both"/>
        <w:rPr>
          <w:color w:val="242424"/>
        </w:rPr>
      </w:pPr>
      <w:r>
        <w:rPr>
          <w:color w:val="242424"/>
        </w:rPr>
        <w:t xml:space="preserve">Продолжить </w:t>
      </w:r>
      <w:r w:rsidRPr="00EF7B97">
        <w:rPr>
          <w:color w:val="242424"/>
        </w:rPr>
        <w:t xml:space="preserve"> работу по выполнению норм ГТО учащимися всех ступеней обучения.</w:t>
      </w:r>
    </w:p>
    <w:p w:rsidR="003C4F7A" w:rsidRPr="00D82A72" w:rsidRDefault="003C4F7A" w:rsidP="003C4F7A">
      <w:pPr>
        <w:autoSpaceDE w:val="0"/>
        <w:autoSpaceDN w:val="0"/>
        <w:adjustRightInd w:val="0"/>
        <w:spacing w:line="360" w:lineRule="auto"/>
        <w:ind w:firstLine="709"/>
        <w:jc w:val="both"/>
        <w:rPr>
          <w:b/>
        </w:rPr>
      </w:pPr>
      <w:r w:rsidRPr="00D82A72">
        <w:rPr>
          <w:color w:val="242424"/>
          <w:bdr w:val="none" w:sz="0" w:space="0" w:color="auto" w:frame="1"/>
        </w:rPr>
        <w:t>Важным направлением деятельности ОО района является работа с одарёнными детьми.</w:t>
      </w:r>
      <w:r>
        <w:rPr>
          <w:color w:val="242424"/>
          <w:bdr w:val="none" w:sz="0" w:space="0" w:color="auto" w:frame="1"/>
        </w:rPr>
        <w:t xml:space="preserve"> </w:t>
      </w:r>
      <w:r w:rsidRPr="00BF1747">
        <w:rPr>
          <w:iCs/>
        </w:rPr>
        <w:t>По данному направлению наибольший и многопрофильный  результат достигнут школой им. В. Маскин</w:t>
      </w:r>
      <w:proofErr w:type="gramStart"/>
      <w:r w:rsidRPr="00BF1747">
        <w:rPr>
          <w:iCs/>
        </w:rPr>
        <w:t>а-</w:t>
      </w:r>
      <w:proofErr w:type="gramEnd"/>
      <w:r>
        <w:rPr>
          <w:iCs/>
        </w:rPr>
        <w:t xml:space="preserve"> </w:t>
      </w:r>
      <w:r w:rsidRPr="00BF1747">
        <w:rPr>
          <w:iCs/>
        </w:rPr>
        <w:t xml:space="preserve">опорной школой СВУ. Есть достижения как минимум регионального уровня и в других </w:t>
      </w:r>
      <w:r w:rsidRPr="00BF1747">
        <w:rPr>
          <w:iCs/>
        </w:rPr>
        <w:lastRenderedPageBreak/>
        <w:t xml:space="preserve">средних образовательных </w:t>
      </w:r>
      <w:r>
        <w:rPr>
          <w:iCs/>
        </w:rPr>
        <w:t xml:space="preserve">школах района. </w:t>
      </w:r>
      <w:r w:rsidRPr="00D82A72">
        <w:rPr>
          <w:iCs/>
        </w:rPr>
        <w:t>Выявление</w:t>
      </w:r>
      <w:r>
        <w:rPr>
          <w:iCs/>
        </w:rPr>
        <w:t xml:space="preserve"> </w:t>
      </w:r>
      <w:r w:rsidRPr="00D82A72">
        <w:t xml:space="preserve">одаренных детей на уровне ОУ осуществляется в рамках основной образовательной деятельности с помощью диагностических методик, внутриучрежденческих конкурсов и соревнований. На муниципальном уровне это происходит в основном через систему областных конкурсных мероприятий, большинство которых включают в себя районные,  окружные этапы и в свою очередь являются этапами всероссийских мероприятий. </w:t>
      </w:r>
    </w:p>
    <w:p w:rsidR="003C4F7A" w:rsidRPr="00D82A72" w:rsidRDefault="003C4F7A" w:rsidP="003C4F7A">
      <w:pPr>
        <w:spacing w:line="360" w:lineRule="auto"/>
        <w:ind w:firstLine="709"/>
        <w:jc w:val="both"/>
      </w:pPr>
      <w:r w:rsidRPr="00D82A72">
        <w:t xml:space="preserve">Учащиеся  нашего района массово стали заниматься  проектной и научно - исследовательской деятельностью, активно участвуют во многих окружных, региональных и всероссийских конкурсах. </w:t>
      </w:r>
    </w:p>
    <w:p w:rsidR="003C4F7A" w:rsidRPr="00D82A72" w:rsidRDefault="00DE151B" w:rsidP="003C4F7A">
      <w:pPr>
        <w:autoSpaceDE w:val="0"/>
        <w:autoSpaceDN w:val="0"/>
        <w:adjustRightInd w:val="0"/>
        <w:spacing w:line="360" w:lineRule="auto"/>
        <w:ind w:firstLine="709"/>
        <w:jc w:val="both"/>
      </w:pPr>
      <w:r>
        <w:t>Наши ученики</w:t>
      </w:r>
      <w:r w:rsidR="003C4F7A" w:rsidRPr="00D82A72">
        <w:t xml:space="preserve">  ежегодно показывают  стабильно хорошие результаты по многим предметам на окру</w:t>
      </w:r>
      <w:r w:rsidR="003C4F7A">
        <w:t xml:space="preserve">жном этапе школьной олимпиады. Однако </w:t>
      </w:r>
      <w:r w:rsidR="003C4F7A" w:rsidRPr="00D82A72">
        <w:t xml:space="preserve"> в последние годы они ни разу не становились призёрами и победителями   регионального этапа. По   уровню  квалификации учителей наш район находится в числе лидеров по области, а по олимпиадному движению</w:t>
      </w:r>
      <w:r>
        <w:t xml:space="preserve"> </w:t>
      </w:r>
      <w:r w:rsidR="003C4F7A" w:rsidRPr="00D82A72">
        <w:t xml:space="preserve">- в группе аутсайдеров. </w:t>
      </w:r>
    </w:p>
    <w:p w:rsidR="003C4F7A" w:rsidRPr="00D82A72" w:rsidRDefault="003C4F7A" w:rsidP="003C4F7A">
      <w:pPr>
        <w:autoSpaceDE w:val="0"/>
        <w:autoSpaceDN w:val="0"/>
        <w:adjustRightInd w:val="0"/>
        <w:spacing w:line="360" w:lineRule="auto"/>
        <w:jc w:val="both"/>
      </w:pPr>
      <w:r w:rsidRPr="00D82A72">
        <w:rPr>
          <w:b/>
        </w:rPr>
        <w:t>Вывод</w:t>
      </w:r>
      <w:r w:rsidRPr="00D82A72">
        <w:t>:</w:t>
      </w:r>
      <w:r>
        <w:t xml:space="preserve"> нужна системная работа по использованию имеющегося творческого</w:t>
      </w:r>
      <w:r w:rsidRPr="00D82A72">
        <w:t xml:space="preserve"> потенциал</w:t>
      </w:r>
      <w:r>
        <w:t>а</w:t>
      </w:r>
      <w:r w:rsidRPr="00D82A72">
        <w:t xml:space="preserve"> учителей высших квалификационных категорий.</w:t>
      </w:r>
    </w:p>
    <w:p w:rsidR="003C4F7A" w:rsidRPr="00D82A72" w:rsidRDefault="003C4F7A" w:rsidP="003C4F7A">
      <w:pPr>
        <w:autoSpaceDE w:val="0"/>
        <w:autoSpaceDN w:val="0"/>
        <w:adjustRightInd w:val="0"/>
        <w:spacing w:line="360" w:lineRule="auto"/>
        <w:rPr>
          <w:b/>
        </w:rPr>
      </w:pPr>
      <w:r w:rsidRPr="00D82A72">
        <w:rPr>
          <w:b/>
        </w:rPr>
        <w:t>Задачи</w:t>
      </w:r>
      <w:r>
        <w:rPr>
          <w:b/>
        </w:rPr>
        <w:t xml:space="preserve"> ОО района</w:t>
      </w:r>
      <w:r w:rsidRPr="00D82A72">
        <w:rPr>
          <w:b/>
        </w:rPr>
        <w:t>:</w:t>
      </w:r>
    </w:p>
    <w:p w:rsidR="003C4F7A" w:rsidRPr="00D82A72" w:rsidRDefault="003C4F7A" w:rsidP="003C4F7A">
      <w:pPr>
        <w:pStyle w:val="a5"/>
        <w:numPr>
          <w:ilvl w:val="0"/>
          <w:numId w:val="13"/>
        </w:numPr>
        <w:autoSpaceDE w:val="0"/>
        <w:autoSpaceDN w:val="0"/>
        <w:adjustRightInd w:val="0"/>
        <w:spacing w:line="360" w:lineRule="auto"/>
        <w:contextualSpacing/>
        <w:jc w:val="both"/>
      </w:pPr>
      <w:r>
        <w:t>Эффективнее использовать в работе</w:t>
      </w:r>
      <w:r w:rsidRPr="00D82A72">
        <w:t xml:space="preserve"> с одарёнными детьми </w:t>
      </w:r>
      <w:r>
        <w:t>систему внеурочной деятельности и дополнительного образования детей.</w:t>
      </w:r>
    </w:p>
    <w:p w:rsidR="003C4F7A" w:rsidRPr="00D82A72" w:rsidRDefault="003C4F7A" w:rsidP="003C4F7A">
      <w:pPr>
        <w:pStyle w:val="a5"/>
        <w:numPr>
          <w:ilvl w:val="0"/>
          <w:numId w:val="13"/>
        </w:numPr>
        <w:autoSpaceDE w:val="0"/>
        <w:autoSpaceDN w:val="0"/>
        <w:adjustRightInd w:val="0"/>
        <w:spacing w:line="360" w:lineRule="auto"/>
        <w:contextualSpacing/>
        <w:jc w:val="both"/>
      </w:pPr>
      <w:proofErr w:type="gramStart"/>
      <w:r>
        <w:t xml:space="preserve">Рекомендовать образовательным организациям района учебно-тренировочные сборы обучающихся при </w:t>
      </w:r>
      <w:r w:rsidRPr="00D82A72">
        <w:t xml:space="preserve"> подготовке к олимпиадам окружного и регионального этапов.</w:t>
      </w:r>
      <w:proofErr w:type="gramEnd"/>
    </w:p>
    <w:p w:rsidR="003C4F7A" w:rsidRDefault="003C4F7A" w:rsidP="003C4F7A">
      <w:pPr>
        <w:autoSpaceDE w:val="0"/>
        <w:autoSpaceDN w:val="0"/>
        <w:adjustRightInd w:val="0"/>
        <w:spacing w:line="360" w:lineRule="auto"/>
        <w:ind w:firstLine="709"/>
        <w:jc w:val="both"/>
      </w:pPr>
      <w:r w:rsidRPr="00B007C6">
        <w:t xml:space="preserve">Сегодня для подтверждения способности образовательного учреждения к устойчивому росту качества обучения стали необходимы современные контрольно–оценочные средства и процедуры, основанные на педагогических измерениях учебных достижений и обеспечивающие достоверность, надежность и </w:t>
      </w:r>
      <w:proofErr w:type="spellStart"/>
      <w:r w:rsidRPr="00B007C6">
        <w:t>валидность</w:t>
      </w:r>
      <w:proofErr w:type="spellEnd"/>
      <w:r w:rsidRPr="00B007C6">
        <w:t xml:space="preserve"> образовательной информации. </w:t>
      </w:r>
    </w:p>
    <w:p w:rsidR="003C4F7A" w:rsidRPr="00AF417A" w:rsidRDefault="003C4F7A" w:rsidP="003C4F7A">
      <w:pPr>
        <w:pStyle w:val="p5"/>
        <w:shd w:val="clear" w:color="auto" w:fill="FFFFFF"/>
        <w:spacing w:before="0" w:beforeAutospacing="0" w:after="0" w:afterAutospacing="0" w:line="360" w:lineRule="auto"/>
        <w:ind w:firstLine="567"/>
        <w:jc w:val="both"/>
        <w:rPr>
          <w:color w:val="000000"/>
        </w:rPr>
      </w:pPr>
      <w:r w:rsidRPr="00AF417A">
        <w:rPr>
          <w:color w:val="000000"/>
        </w:rPr>
        <w:t>Важным нововведением в системе оценки качества образования стало проведение всероссийских проверочных работ (ВПР) среди учащихся, завершающих обучение на уровне начального общего образования. В целом, в 201</w:t>
      </w:r>
      <w:r>
        <w:rPr>
          <w:color w:val="000000"/>
        </w:rPr>
        <w:t>8</w:t>
      </w:r>
      <w:r w:rsidRPr="00AF417A">
        <w:rPr>
          <w:color w:val="000000"/>
        </w:rPr>
        <w:t xml:space="preserve"> году, </w:t>
      </w:r>
      <w:proofErr w:type="gramStart"/>
      <w:r w:rsidRPr="00AF417A">
        <w:rPr>
          <w:color w:val="000000"/>
        </w:rPr>
        <w:t>обучающиеся</w:t>
      </w:r>
      <w:proofErr w:type="gramEnd"/>
      <w:r w:rsidRPr="00AF417A">
        <w:rPr>
          <w:color w:val="000000"/>
        </w:rPr>
        <w:t xml:space="preserve">  неплохо справились с ВПР. Теперь задачей педагогических коллективов района является тщательный анализ и эффективное использование имеющихся результатов для организации  качественного психолого-педагогического сопровождения обучающихся, обеспечения  развития их одарённости. </w:t>
      </w:r>
    </w:p>
    <w:p w:rsidR="003C4F7A" w:rsidRPr="00B007C6" w:rsidRDefault="003C4F7A" w:rsidP="003C4F7A">
      <w:pPr>
        <w:autoSpaceDE w:val="0"/>
        <w:autoSpaceDN w:val="0"/>
        <w:adjustRightInd w:val="0"/>
        <w:spacing w:line="360" w:lineRule="auto"/>
        <w:ind w:firstLine="709"/>
        <w:jc w:val="both"/>
        <w:rPr>
          <w:iCs/>
          <w:color w:val="000000"/>
        </w:rPr>
      </w:pPr>
      <w:r w:rsidRPr="00AF417A">
        <w:t xml:space="preserve">На уровне образовательного учреждения оценка качества образования также представлена двумя процедурами: государственной итоговой аттестацией выпускников, освоивших образовательные программы основного и среднего общего образования как процедуры внешней </w:t>
      </w:r>
      <w:r w:rsidRPr="00AF417A">
        <w:lastRenderedPageBreak/>
        <w:t>оценки, а также промежуточной и текущей аттестацией учащихся в рамках внутренней системы контроля качества образования.</w:t>
      </w:r>
    </w:p>
    <w:p w:rsidR="003C4F7A" w:rsidRPr="00B007C6" w:rsidRDefault="003C4F7A" w:rsidP="003C4F7A">
      <w:pPr>
        <w:spacing w:line="360" w:lineRule="auto"/>
        <w:ind w:left="720"/>
        <w:jc w:val="center"/>
        <w:rPr>
          <w:b/>
        </w:rPr>
      </w:pPr>
      <w:r w:rsidRPr="00B007C6">
        <w:rPr>
          <w:b/>
        </w:rPr>
        <w:t>9 классы</w:t>
      </w:r>
    </w:p>
    <w:p w:rsidR="003C4F7A" w:rsidRPr="00B007C6" w:rsidRDefault="003C4F7A" w:rsidP="003C4F7A">
      <w:pPr>
        <w:spacing w:line="360" w:lineRule="auto"/>
        <w:ind w:firstLine="284"/>
        <w:jc w:val="both"/>
      </w:pPr>
      <w:r w:rsidRPr="00B007C6">
        <w:t xml:space="preserve">На </w:t>
      </w:r>
      <w:r>
        <w:t>начало ГИА 2018</w:t>
      </w:r>
      <w:r w:rsidRPr="00B007C6">
        <w:t xml:space="preserve">года в школах  района обучалось </w:t>
      </w:r>
      <w:r w:rsidRPr="008B1201">
        <w:t>13</w:t>
      </w:r>
      <w:r>
        <w:t>3</w:t>
      </w:r>
      <w:r w:rsidRPr="008B1201">
        <w:t xml:space="preserve"> д</w:t>
      </w:r>
      <w:r w:rsidRPr="00B007C6">
        <w:t xml:space="preserve">евятиклассников, из них  все были допущены к государственной итоговой аттестации: Из числа допущенных к итоговой </w:t>
      </w:r>
      <w:r w:rsidRPr="00AD55F5">
        <w:t>аттестации 98,</w:t>
      </w:r>
      <w:r>
        <w:t>5</w:t>
      </w:r>
      <w:r w:rsidRPr="00AD55F5">
        <w:t xml:space="preserve"> % выпускников получили </w:t>
      </w:r>
      <w:r w:rsidR="00DE151B">
        <w:t>аттестаты  (в 2017 году- 100  %</w:t>
      </w:r>
      <w:r w:rsidRPr="00AD55F5">
        <w:t>).</w:t>
      </w:r>
    </w:p>
    <w:p w:rsidR="003C4F7A" w:rsidRPr="00D20912" w:rsidRDefault="003C4F7A" w:rsidP="003C4F7A">
      <w:pPr>
        <w:pStyle w:val="a5"/>
        <w:autoSpaceDE w:val="0"/>
        <w:autoSpaceDN w:val="0"/>
        <w:adjustRightInd w:val="0"/>
        <w:spacing w:line="360" w:lineRule="auto"/>
        <w:jc w:val="center"/>
        <w:rPr>
          <w:b/>
          <w:iCs/>
          <w:color w:val="000000"/>
        </w:rPr>
      </w:pPr>
      <w:r w:rsidRPr="00D20912">
        <w:rPr>
          <w:b/>
          <w:iCs/>
          <w:color w:val="000000"/>
        </w:rPr>
        <w:t>11 классы</w:t>
      </w:r>
    </w:p>
    <w:p w:rsidR="003C4F7A" w:rsidRDefault="003C4F7A" w:rsidP="003C4F7A">
      <w:pPr>
        <w:spacing w:line="360" w:lineRule="auto"/>
        <w:ind w:firstLine="284"/>
        <w:jc w:val="both"/>
      </w:pPr>
      <w:r>
        <w:t>Все  74</w:t>
      </w:r>
      <w:r w:rsidRPr="00AB50E7">
        <w:t xml:space="preserve"> учащихся 11</w:t>
      </w:r>
      <w:r>
        <w:t>-х классов</w:t>
      </w:r>
      <w:r w:rsidRPr="00AB50E7">
        <w:t xml:space="preserve"> были допущены к итоговой аттестации в форме ЕГЭ</w:t>
      </w:r>
      <w:r>
        <w:t xml:space="preserve"> и по  результатам экзаменов 98,6 </w:t>
      </w:r>
      <w:r w:rsidRPr="00AF417A">
        <w:t xml:space="preserve"> %  </w:t>
      </w:r>
      <w:proofErr w:type="gramStart"/>
      <w:r w:rsidRPr="00AF417A">
        <w:t xml:space="preserve">( </w:t>
      </w:r>
      <w:proofErr w:type="gramEnd"/>
      <w:r w:rsidRPr="00AF417A">
        <w:t>в</w:t>
      </w:r>
      <w:r>
        <w:t xml:space="preserve"> 2017  году-100 %) выпускников получили аттестаты о среднем общем образовании .  13 выпускников -17,6 </w:t>
      </w:r>
      <w:r w:rsidRPr="00010FBF">
        <w:t>%  (в 201</w:t>
      </w:r>
      <w:r>
        <w:t>7</w:t>
      </w:r>
      <w:r w:rsidRPr="00010FBF">
        <w:t xml:space="preserve"> году-</w:t>
      </w:r>
      <w:r>
        <w:t>18,9</w:t>
      </w:r>
      <w:r w:rsidRPr="00010FBF">
        <w:t xml:space="preserve"> %) получили аттестаты особого образца и медали</w:t>
      </w:r>
      <w:r>
        <w:t xml:space="preserve"> «За особые успехи в обучении». </w:t>
      </w:r>
    </w:p>
    <w:p w:rsidR="003C4F7A" w:rsidRPr="00D20912" w:rsidRDefault="003C4F7A" w:rsidP="003C4F7A">
      <w:pPr>
        <w:spacing w:line="360" w:lineRule="auto"/>
        <w:ind w:firstLine="284"/>
        <w:jc w:val="both"/>
        <w:rPr>
          <w:color w:val="242424"/>
          <w:bdr w:val="none" w:sz="0" w:space="0" w:color="auto" w:frame="1"/>
        </w:rPr>
      </w:pPr>
      <w:r>
        <w:t xml:space="preserve">71,6 % выпускников (в 2017  году- 84,9  %) продолжают образование в ВУЗах, в </w:t>
      </w:r>
      <w:proofErr w:type="spellStart"/>
      <w:r>
        <w:t>ССУЗах</w:t>
      </w:r>
      <w:proofErr w:type="spellEnd"/>
      <w:r>
        <w:t xml:space="preserve"> - 27 %</w:t>
      </w:r>
      <w:r w:rsidR="00DE151B">
        <w:t xml:space="preserve"> (в 2017 году-15,1 %)</w:t>
      </w:r>
      <w:r>
        <w:t xml:space="preserve">. Обучаются на бюджетной основе 78,4 %  выпускников (в 2017 году-77,4 %). </w:t>
      </w:r>
      <w:r w:rsidRPr="00D20912">
        <w:rPr>
          <w:color w:val="242424"/>
          <w:bdr w:val="none" w:sz="0" w:space="0" w:color="auto" w:frame="1"/>
        </w:rPr>
        <w:t>В 201</w:t>
      </w:r>
      <w:r>
        <w:rPr>
          <w:color w:val="242424"/>
          <w:bdr w:val="none" w:sz="0" w:space="0" w:color="auto" w:frame="1"/>
        </w:rPr>
        <w:t>8</w:t>
      </w:r>
      <w:r w:rsidRPr="00D20912">
        <w:rPr>
          <w:color w:val="242424"/>
          <w:bdr w:val="none" w:sz="0" w:space="0" w:color="auto" w:frame="1"/>
        </w:rPr>
        <w:t xml:space="preserve"> году при поступлении  в ВУЗы и </w:t>
      </w:r>
      <w:proofErr w:type="spellStart"/>
      <w:r w:rsidRPr="00AF417A">
        <w:rPr>
          <w:color w:val="242424"/>
          <w:bdr w:val="none" w:sz="0" w:space="0" w:color="auto" w:frame="1"/>
        </w:rPr>
        <w:t>ССУЗы</w:t>
      </w:r>
      <w:proofErr w:type="spellEnd"/>
      <w:r>
        <w:rPr>
          <w:color w:val="242424"/>
          <w:bdr w:val="none" w:sz="0" w:space="0" w:color="auto" w:frame="1"/>
        </w:rPr>
        <w:t xml:space="preserve"> </w:t>
      </w:r>
      <w:r w:rsidRPr="008B1201">
        <w:rPr>
          <w:color w:val="242424"/>
          <w:bdr w:val="none" w:sz="0" w:space="0" w:color="auto" w:frame="1"/>
        </w:rPr>
        <w:t>54 %</w:t>
      </w:r>
      <w:r w:rsidRPr="00D20912">
        <w:rPr>
          <w:color w:val="242424"/>
          <w:bdr w:val="none" w:sz="0" w:space="0" w:color="auto" w:frame="1"/>
        </w:rPr>
        <w:t xml:space="preserve">   выпускников отдали предпочтение техническим специальностям (в 201</w:t>
      </w:r>
      <w:r>
        <w:rPr>
          <w:color w:val="242424"/>
          <w:bdr w:val="none" w:sz="0" w:space="0" w:color="auto" w:frame="1"/>
        </w:rPr>
        <w:t>7</w:t>
      </w:r>
      <w:r w:rsidRPr="00D20912">
        <w:rPr>
          <w:color w:val="242424"/>
          <w:bdr w:val="none" w:sz="0" w:space="0" w:color="auto" w:frame="1"/>
        </w:rPr>
        <w:t xml:space="preserve"> году-5</w:t>
      </w:r>
      <w:r>
        <w:rPr>
          <w:color w:val="242424"/>
          <w:bdr w:val="none" w:sz="0" w:space="0" w:color="auto" w:frame="1"/>
        </w:rPr>
        <w:t>3</w:t>
      </w:r>
      <w:r w:rsidRPr="00D20912">
        <w:rPr>
          <w:color w:val="242424"/>
          <w:bdr w:val="none" w:sz="0" w:space="0" w:color="auto" w:frame="1"/>
        </w:rPr>
        <w:t>,</w:t>
      </w:r>
      <w:r>
        <w:rPr>
          <w:color w:val="242424"/>
          <w:bdr w:val="none" w:sz="0" w:space="0" w:color="auto" w:frame="1"/>
        </w:rPr>
        <w:t>4</w:t>
      </w:r>
      <w:r w:rsidRPr="00D20912">
        <w:rPr>
          <w:color w:val="242424"/>
          <w:bdr w:val="none" w:sz="0" w:space="0" w:color="auto" w:frame="1"/>
        </w:rPr>
        <w:t xml:space="preserve">%). </w:t>
      </w:r>
    </w:p>
    <w:p w:rsidR="003C4F7A" w:rsidRPr="00D20912" w:rsidRDefault="003C4F7A" w:rsidP="003C4F7A">
      <w:pPr>
        <w:spacing w:line="360" w:lineRule="auto"/>
        <w:ind w:firstLine="900"/>
        <w:jc w:val="both"/>
        <w:rPr>
          <w:color w:val="242424"/>
          <w:bdr w:val="none" w:sz="0" w:space="0" w:color="auto" w:frame="1"/>
        </w:rPr>
      </w:pPr>
      <w:r w:rsidRPr="00D20912">
        <w:rPr>
          <w:b/>
        </w:rPr>
        <w:t xml:space="preserve">В целом, государственная итоговая аттестация </w:t>
      </w:r>
      <w:r>
        <w:rPr>
          <w:b/>
        </w:rPr>
        <w:t xml:space="preserve">2018 года </w:t>
      </w:r>
      <w:r w:rsidRPr="00D20912">
        <w:rPr>
          <w:b/>
        </w:rPr>
        <w:t xml:space="preserve">показала необходимость </w:t>
      </w:r>
      <w:r>
        <w:t>более качественной индивидуальной и дифференцированной работы с учениками, постоянной и конкретной работы с учащимися и их  родителями по осознанному выбору сдаваемых предметов</w:t>
      </w:r>
      <w:proofErr w:type="gramStart"/>
      <w:r>
        <w:t xml:space="preserve"> ,</w:t>
      </w:r>
      <w:proofErr w:type="gramEnd"/>
      <w:r>
        <w:t xml:space="preserve"> </w:t>
      </w:r>
      <w:r w:rsidRPr="00D20912">
        <w:t xml:space="preserve">повышению мотивации учащихся. </w:t>
      </w:r>
    </w:p>
    <w:p w:rsidR="003C4F7A" w:rsidRPr="00D20912" w:rsidRDefault="003C4F7A" w:rsidP="003C4F7A">
      <w:pPr>
        <w:spacing w:line="360" w:lineRule="auto"/>
        <w:ind w:firstLine="540"/>
        <w:jc w:val="both"/>
        <w:rPr>
          <w:iCs/>
          <w:color w:val="000000"/>
        </w:rPr>
      </w:pPr>
      <w:r w:rsidRPr="00D20912">
        <w:rPr>
          <w:iCs/>
          <w:color w:val="000000"/>
        </w:rPr>
        <w:t xml:space="preserve">Основная причина отставания муниципалитета от средних показателей по округу и области по  результатам  ЕГЭ </w:t>
      </w:r>
      <w:r>
        <w:rPr>
          <w:iCs/>
          <w:color w:val="000000"/>
        </w:rPr>
        <w:t>по некоторым предметам</w:t>
      </w:r>
      <w:r w:rsidR="00DE151B">
        <w:rPr>
          <w:iCs/>
          <w:color w:val="000000"/>
        </w:rPr>
        <w:t xml:space="preserve"> </w:t>
      </w:r>
      <w:r w:rsidRPr="00D20912">
        <w:rPr>
          <w:iCs/>
          <w:color w:val="000000"/>
        </w:rPr>
        <w:t>-</w:t>
      </w:r>
      <w:r>
        <w:rPr>
          <w:iCs/>
          <w:color w:val="000000"/>
        </w:rPr>
        <w:t xml:space="preserve"> недостаточная диагностика  и устранение пробелов в знаниях учащихся,  недостаточно объективная оценка</w:t>
      </w:r>
      <w:r w:rsidRPr="00D20912">
        <w:rPr>
          <w:iCs/>
          <w:color w:val="000000"/>
        </w:rPr>
        <w:t xml:space="preserve"> качества образования и </w:t>
      </w:r>
      <w:r w:rsidRPr="00D20912">
        <w:t>промежуточной, текущей аттестации учащихся в рамках внутренней системы контроля качества образования.</w:t>
      </w:r>
      <w:r w:rsidR="00DE151B">
        <w:t xml:space="preserve"> Для повышения качества образования образовательным организациям района необходимо использовать многоуровневую систему оценки качества образования. </w:t>
      </w:r>
    </w:p>
    <w:p w:rsidR="003C4F7A" w:rsidRPr="00D20912" w:rsidRDefault="003C4F7A" w:rsidP="003C4F7A">
      <w:pPr>
        <w:pStyle w:val="a5"/>
        <w:autoSpaceDE w:val="0"/>
        <w:autoSpaceDN w:val="0"/>
        <w:adjustRightInd w:val="0"/>
        <w:spacing w:line="360" w:lineRule="auto"/>
        <w:ind w:left="1620"/>
        <w:rPr>
          <w:b/>
          <w:iCs/>
          <w:color w:val="000000"/>
        </w:rPr>
      </w:pPr>
      <w:r>
        <w:rPr>
          <w:b/>
          <w:iCs/>
          <w:color w:val="000000"/>
        </w:rPr>
        <w:t>Задачи ОО и школь</w:t>
      </w:r>
      <w:r w:rsidRPr="00D20912">
        <w:rPr>
          <w:b/>
          <w:iCs/>
          <w:color w:val="000000"/>
        </w:rPr>
        <w:t>ных МО</w:t>
      </w:r>
      <w:proofErr w:type="gramStart"/>
      <w:r w:rsidRPr="00D20912">
        <w:rPr>
          <w:b/>
          <w:iCs/>
          <w:color w:val="000000"/>
        </w:rPr>
        <w:t xml:space="preserve"> :</w:t>
      </w:r>
      <w:proofErr w:type="gramEnd"/>
    </w:p>
    <w:p w:rsidR="003C4F7A" w:rsidRDefault="003C4F7A" w:rsidP="003C4F7A">
      <w:pPr>
        <w:pStyle w:val="a5"/>
        <w:numPr>
          <w:ilvl w:val="0"/>
          <w:numId w:val="16"/>
        </w:numPr>
        <w:autoSpaceDE w:val="0"/>
        <w:autoSpaceDN w:val="0"/>
        <w:adjustRightInd w:val="0"/>
        <w:spacing w:line="360" w:lineRule="auto"/>
        <w:contextualSpacing/>
        <w:rPr>
          <w:iCs/>
          <w:color w:val="000000"/>
        </w:rPr>
      </w:pPr>
      <w:r>
        <w:rPr>
          <w:iCs/>
          <w:color w:val="000000"/>
        </w:rPr>
        <w:t xml:space="preserve">Повышение качества </w:t>
      </w:r>
      <w:r>
        <w:t>индивидуальной и дифференцированной работы с выпускниками в процессе подготовки к ГИА.</w:t>
      </w:r>
    </w:p>
    <w:p w:rsidR="003C4F7A" w:rsidRPr="00D20912" w:rsidRDefault="00CD3E81" w:rsidP="003C4F7A">
      <w:pPr>
        <w:pStyle w:val="a5"/>
        <w:numPr>
          <w:ilvl w:val="0"/>
          <w:numId w:val="16"/>
        </w:numPr>
        <w:autoSpaceDE w:val="0"/>
        <w:autoSpaceDN w:val="0"/>
        <w:adjustRightInd w:val="0"/>
        <w:spacing w:line="360" w:lineRule="auto"/>
        <w:contextualSpacing/>
        <w:rPr>
          <w:iCs/>
          <w:color w:val="000000"/>
        </w:rPr>
      </w:pPr>
      <w:r>
        <w:rPr>
          <w:iCs/>
          <w:color w:val="000000"/>
        </w:rPr>
        <w:t xml:space="preserve">Использование </w:t>
      </w:r>
      <w:r>
        <w:t>многоуровневой системы оценки качества образования.</w:t>
      </w:r>
    </w:p>
    <w:p w:rsidR="003C4F7A" w:rsidRPr="002D1B23" w:rsidRDefault="003C4F7A" w:rsidP="003C4F7A">
      <w:pPr>
        <w:pStyle w:val="af4"/>
        <w:spacing w:line="360" w:lineRule="auto"/>
        <w:jc w:val="both"/>
        <w:rPr>
          <w:rFonts w:ascii="Times New Roman" w:hAnsi="Times New Roman"/>
          <w:b/>
          <w:sz w:val="24"/>
          <w:szCs w:val="24"/>
          <w:u w:val="single"/>
        </w:rPr>
      </w:pPr>
      <w:r w:rsidRPr="002D1B23">
        <w:rPr>
          <w:rFonts w:ascii="Times New Roman" w:hAnsi="Times New Roman"/>
          <w:b/>
          <w:sz w:val="24"/>
          <w:szCs w:val="24"/>
          <w:u w:val="single"/>
        </w:rPr>
        <w:t>Дополнительное  образование.</w:t>
      </w:r>
    </w:p>
    <w:p w:rsidR="003C4F7A" w:rsidRPr="00D173F0" w:rsidRDefault="003C4F7A" w:rsidP="003C4F7A">
      <w:pPr>
        <w:autoSpaceDE w:val="0"/>
        <w:autoSpaceDN w:val="0"/>
        <w:adjustRightInd w:val="0"/>
        <w:spacing w:before="100" w:after="100" w:line="360" w:lineRule="auto"/>
        <w:ind w:firstLine="851"/>
        <w:jc w:val="both"/>
      </w:pPr>
      <w:r w:rsidRPr="002D1B23">
        <w:t xml:space="preserve">Дополнительное образование является этапом системы непрерывного образования и способствует решению жизненно важных проблем: организации свободного времени, формированию коммуникативных навыков, выбору жизненных ценностей, саморазвитию и </w:t>
      </w:r>
      <w:proofErr w:type="spellStart"/>
      <w:r w:rsidRPr="002D1B23">
        <w:t>саморегуляции</w:t>
      </w:r>
      <w:proofErr w:type="spellEnd"/>
      <w:r w:rsidRPr="002D1B23">
        <w:t xml:space="preserve"> обучающихся. </w:t>
      </w:r>
      <w:r w:rsidRPr="002D1B23">
        <w:rPr>
          <w:color w:val="242424"/>
        </w:rPr>
        <w:t>Дополнительное  образование в районе  представлено структурным подразделением «Прометей»</w:t>
      </w:r>
      <w:r w:rsidRPr="002D1B23">
        <w:rPr>
          <w:color w:val="242424"/>
          <w:bdr w:val="none" w:sz="0" w:space="0" w:color="auto" w:frame="1"/>
        </w:rPr>
        <w:t xml:space="preserve"> ГБОУ СОШ №2 им. В. Маскина ж.-д. ст. Клявлино. </w:t>
      </w:r>
      <w:r w:rsidRPr="002D1B23">
        <w:t xml:space="preserve">Свою  </w:t>
      </w:r>
      <w:r w:rsidRPr="002D1B23">
        <w:lastRenderedPageBreak/>
        <w:t xml:space="preserve">деятельность оно осуществляет по самым востребованным направленностям </w:t>
      </w:r>
      <w:r w:rsidRPr="00D173F0">
        <w:t xml:space="preserve">для </w:t>
      </w:r>
      <w:r>
        <w:t xml:space="preserve">78  % (в 2017 </w:t>
      </w:r>
      <w:r w:rsidRPr="002D1B23">
        <w:t xml:space="preserve">году- </w:t>
      </w:r>
      <w:r w:rsidRPr="00D173F0">
        <w:t>79,9 %</w:t>
      </w:r>
      <w:r w:rsidRPr="002D1B23">
        <w:t xml:space="preserve">) детей от 5 до 18 лет. </w:t>
      </w:r>
      <w:r w:rsidR="00CD3E81">
        <w:t xml:space="preserve">Основной причиной снижения данного показателя является проживание зарегистрированных в районе детей в других населенных пунктах, прежде всего в г. Самаре. </w:t>
      </w:r>
      <w:r w:rsidRPr="002D1B23">
        <w:t xml:space="preserve">Воспитанники </w:t>
      </w:r>
      <w:r w:rsidR="00CD3E81">
        <w:t xml:space="preserve">системы дополнительного образования </w:t>
      </w:r>
      <w:r w:rsidRPr="002D1B23">
        <w:t xml:space="preserve">активно участвуют в конкурсах и спортивных соревнованиях, становятся   призерами регионального и республиканского уровня. </w:t>
      </w:r>
      <w:r w:rsidRPr="00D173F0">
        <w:rPr>
          <w:color w:val="000000"/>
        </w:rPr>
        <w:t>Так, в 201</w:t>
      </w:r>
      <w:r>
        <w:rPr>
          <w:color w:val="000000"/>
        </w:rPr>
        <w:t>8</w:t>
      </w:r>
      <w:r w:rsidRPr="00D173F0">
        <w:rPr>
          <w:color w:val="000000"/>
        </w:rPr>
        <w:t xml:space="preserve"> году воспитанники СП «Прометей» ГБОУ СОШ № 2 им. В Маскина </w:t>
      </w:r>
      <w:r w:rsidR="00CD3E81">
        <w:rPr>
          <w:color w:val="000000"/>
        </w:rPr>
        <w:t>завоевали  29 дипломов</w:t>
      </w:r>
      <w:r w:rsidRPr="003E4673">
        <w:rPr>
          <w:color w:val="000000"/>
        </w:rPr>
        <w:t xml:space="preserve"> российских конкурсов,  5</w:t>
      </w:r>
      <w:r w:rsidR="00CD3E81">
        <w:rPr>
          <w:color w:val="000000"/>
        </w:rPr>
        <w:t xml:space="preserve">3 диплома  областных конкурсов, </w:t>
      </w:r>
      <w:r w:rsidRPr="003E4673">
        <w:rPr>
          <w:color w:val="000000"/>
        </w:rPr>
        <w:t>в областных соревнованиях ими было завоёвано 41  первых, 23 вторых и 24 третьих мест.</w:t>
      </w:r>
    </w:p>
    <w:p w:rsidR="003C4F7A" w:rsidRDefault="003C4F7A" w:rsidP="003C4F7A">
      <w:pPr>
        <w:autoSpaceDE w:val="0"/>
        <w:autoSpaceDN w:val="0"/>
        <w:adjustRightInd w:val="0"/>
        <w:spacing w:before="100" w:after="100" w:line="360" w:lineRule="auto"/>
        <w:jc w:val="both"/>
      </w:pPr>
      <w:r w:rsidRPr="002D1B23">
        <w:rPr>
          <w:b/>
        </w:rPr>
        <w:t xml:space="preserve">Основная проблема системы муниципального дополнительного образования: </w:t>
      </w:r>
      <w:r w:rsidRPr="002D1B23">
        <w:t xml:space="preserve"> низкий охват детей программами научно</w:t>
      </w:r>
      <w:r>
        <w:t>-технической направленности из-за слабой учебно-технической базы</w:t>
      </w:r>
      <w:r w:rsidRPr="002D1B23">
        <w:t xml:space="preserve"> СП «Прометей».</w:t>
      </w:r>
    </w:p>
    <w:p w:rsidR="003C4F7A" w:rsidRPr="00CC6B8D" w:rsidRDefault="003C4F7A" w:rsidP="003C4F7A">
      <w:pPr>
        <w:spacing w:line="360" w:lineRule="auto"/>
        <w:ind w:firstLine="540"/>
        <w:jc w:val="both"/>
        <w:rPr>
          <w:b/>
        </w:rPr>
      </w:pPr>
      <w:r w:rsidRPr="00CC6B8D">
        <w:rPr>
          <w:b/>
        </w:rPr>
        <w:t>Задачи дополнительного образования муниципалитета:</w:t>
      </w:r>
    </w:p>
    <w:p w:rsidR="003C4F7A" w:rsidRDefault="003C4F7A" w:rsidP="003C4F7A">
      <w:pPr>
        <w:pStyle w:val="a5"/>
        <w:numPr>
          <w:ilvl w:val="0"/>
          <w:numId w:val="14"/>
        </w:numPr>
        <w:spacing w:after="200" w:line="360" w:lineRule="auto"/>
        <w:contextualSpacing/>
        <w:jc w:val="both"/>
      </w:pPr>
      <w:r w:rsidRPr="00CC6B8D">
        <w:t xml:space="preserve">Увеличение доли детей, занимающихся в кружках и объединениях </w:t>
      </w:r>
      <w:r>
        <w:t>научно-технического направления</w:t>
      </w:r>
      <w:r w:rsidRPr="00CC6B8D">
        <w:t xml:space="preserve"> до </w:t>
      </w:r>
      <w:r>
        <w:t>4</w:t>
      </w:r>
      <w:r w:rsidRPr="00CC6B8D">
        <w:t xml:space="preserve"> % </w:t>
      </w:r>
    </w:p>
    <w:p w:rsidR="003C4F7A" w:rsidRPr="00CC6B8D" w:rsidRDefault="003C4F7A" w:rsidP="003C4F7A">
      <w:pPr>
        <w:pStyle w:val="a5"/>
        <w:numPr>
          <w:ilvl w:val="0"/>
          <w:numId w:val="14"/>
        </w:numPr>
        <w:spacing w:after="200" w:line="360" w:lineRule="auto"/>
        <w:contextualSpacing/>
        <w:jc w:val="both"/>
      </w:pPr>
      <w:r>
        <w:t>Улучшение учебно-технической базы системы дополнительного образования</w:t>
      </w:r>
    </w:p>
    <w:p w:rsidR="003C4F7A" w:rsidRPr="00B15C37" w:rsidRDefault="003C4F7A" w:rsidP="003C4F7A">
      <w:pPr>
        <w:pStyle w:val="af4"/>
        <w:spacing w:line="360" w:lineRule="auto"/>
        <w:ind w:left="1069"/>
        <w:jc w:val="both"/>
        <w:rPr>
          <w:rFonts w:ascii="Times New Roman" w:hAnsi="Times New Roman"/>
          <w:b/>
          <w:sz w:val="24"/>
          <w:szCs w:val="24"/>
          <w:u w:val="single"/>
        </w:rPr>
      </w:pPr>
      <w:r w:rsidRPr="00B15C37">
        <w:rPr>
          <w:rFonts w:ascii="Times New Roman" w:hAnsi="Times New Roman"/>
          <w:b/>
          <w:sz w:val="24"/>
          <w:szCs w:val="24"/>
          <w:u w:val="single"/>
        </w:rPr>
        <w:t>Кадровый потенциал</w:t>
      </w:r>
    </w:p>
    <w:p w:rsidR="003C4F7A" w:rsidRPr="00564AF9" w:rsidRDefault="003C4F7A" w:rsidP="003C4F7A">
      <w:pPr>
        <w:spacing w:line="360" w:lineRule="auto"/>
        <w:ind w:firstLine="540"/>
        <w:jc w:val="both"/>
        <w:rPr>
          <w:color w:val="242424"/>
        </w:rPr>
      </w:pPr>
      <w:r w:rsidRPr="00564AF9">
        <w:rPr>
          <w:color w:val="242424"/>
          <w:bdr w:val="none" w:sz="0" w:space="0" w:color="auto" w:frame="1"/>
        </w:rPr>
        <w:t>В образовательных учреждениях   района в 201</w:t>
      </w:r>
      <w:r>
        <w:rPr>
          <w:color w:val="242424"/>
          <w:bdr w:val="none" w:sz="0" w:space="0" w:color="auto" w:frame="1"/>
        </w:rPr>
        <w:t>8</w:t>
      </w:r>
      <w:r w:rsidRPr="00564AF9">
        <w:rPr>
          <w:color w:val="242424"/>
          <w:bdr w:val="none" w:sz="0" w:space="0" w:color="auto" w:frame="1"/>
        </w:rPr>
        <w:t xml:space="preserve"> году трудятся </w:t>
      </w:r>
      <w:r>
        <w:rPr>
          <w:color w:val="242424"/>
          <w:bdr w:val="none" w:sz="0" w:space="0" w:color="auto" w:frame="1"/>
        </w:rPr>
        <w:t>257</w:t>
      </w:r>
      <w:r w:rsidRPr="00564AF9">
        <w:rPr>
          <w:color w:val="242424"/>
          <w:bdr w:val="none" w:sz="0" w:space="0" w:color="auto" w:frame="1"/>
        </w:rPr>
        <w:t xml:space="preserve"> руководящих и педагогических работников (в 201</w:t>
      </w:r>
      <w:r>
        <w:rPr>
          <w:color w:val="242424"/>
          <w:bdr w:val="none" w:sz="0" w:space="0" w:color="auto" w:frame="1"/>
        </w:rPr>
        <w:t xml:space="preserve">7 </w:t>
      </w:r>
      <w:r w:rsidRPr="0055622E">
        <w:rPr>
          <w:color w:val="242424"/>
          <w:bdr w:val="none" w:sz="0" w:space="0" w:color="auto" w:frame="1"/>
        </w:rPr>
        <w:t>году -2</w:t>
      </w:r>
      <w:r>
        <w:rPr>
          <w:color w:val="242424"/>
          <w:bdr w:val="none" w:sz="0" w:space="0" w:color="auto" w:frame="1"/>
        </w:rPr>
        <w:t>57</w:t>
      </w:r>
      <w:r w:rsidRPr="0055622E">
        <w:rPr>
          <w:color w:val="242424"/>
          <w:bdr w:val="none" w:sz="0" w:space="0" w:color="auto" w:frame="1"/>
        </w:rPr>
        <w:t xml:space="preserve"> чел.), из них  </w:t>
      </w:r>
      <w:r>
        <w:rPr>
          <w:color w:val="242424"/>
          <w:bdr w:val="none" w:sz="0" w:space="0" w:color="auto" w:frame="1"/>
        </w:rPr>
        <w:t xml:space="preserve">73,7 </w:t>
      </w:r>
      <w:r w:rsidRPr="0055622E">
        <w:rPr>
          <w:color w:val="242424"/>
          <w:bdr w:val="none" w:sz="0" w:space="0" w:color="auto" w:frame="1"/>
        </w:rPr>
        <w:t>%    имеют высшее педагогическое образование (в 201</w:t>
      </w:r>
      <w:r>
        <w:rPr>
          <w:color w:val="242424"/>
          <w:bdr w:val="none" w:sz="0" w:space="0" w:color="auto" w:frame="1"/>
        </w:rPr>
        <w:t>7</w:t>
      </w:r>
      <w:r w:rsidRPr="0055622E">
        <w:rPr>
          <w:color w:val="242424"/>
          <w:bdr w:val="none" w:sz="0" w:space="0" w:color="auto" w:frame="1"/>
        </w:rPr>
        <w:t xml:space="preserve"> г. – 70,4 %).</w:t>
      </w:r>
      <w:r>
        <w:rPr>
          <w:color w:val="242424"/>
          <w:bdr w:val="none" w:sz="0" w:space="0" w:color="auto" w:frame="1"/>
        </w:rPr>
        <w:t xml:space="preserve"> В районе работает  161 </w:t>
      </w:r>
      <w:r w:rsidRPr="00564AF9">
        <w:rPr>
          <w:color w:val="242424"/>
          <w:bdr w:val="none" w:sz="0" w:space="0" w:color="auto" w:frame="1"/>
        </w:rPr>
        <w:t>учителей (в 201</w:t>
      </w:r>
      <w:r>
        <w:rPr>
          <w:color w:val="242424"/>
          <w:bdr w:val="none" w:sz="0" w:space="0" w:color="auto" w:frame="1"/>
        </w:rPr>
        <w:t>7</w:t>
      </w:r>
      <w:r w:rsidRPr="00564AF9">
        <w:rPr>
          <w:color w:val="242424"/>
          <w:bdr w:val="none" w:sz="0" w:space="0" w:color="auto" w:frame="1"/>
        </w:rPr>
        <w:t xml:space="preserve">  г. - 16</w:t>
      </w:r>
      <w:r>
        <w:rPr>
          <w:color w:val="242424"/>
          <w:bdr w:val="none" w:sz="0" w:space="0" w:color="auto" w:frame="1"/>
        </w:rPr>
        <w:t>1</w:t>
      </w:r>
      <w:r w:rsidRPr="00564AF9">
        <w:rPr>
          <w:color w:val="242424"/>
          <w:bdr w:val="none" w:sz="0" w:space="0" w:color="auto" w:frame="1"/>
        </w:rPr>
        <w:t xml:space="preserve">) , </w:t>
      </w:r>
      <w:r w:rsidRPr="0055622E">
        <w:rPr>
          <w:color w:val="242424"/>
          <w:bdr w:val="none" w:sz="0" w:space="0" w:color="auto" w:frame="1"/>
        </w:rPr>
        <w:t>из них имеют  7</w:t>
      </w:r>
      <w:r>
        <w:rPr>
          <w:color w:val="242424"/>
          <w:bdr w:val="none" w:sz="0" w:space="0" w:color="auto" w:frame="1"/>
        </w:rPr>
        <w:t>5</w:t>
      </w:r>
      <w:r w:rsidRPr="0055622E">
        <w:rPr>
          <w:color w:val="242424"/>
          <w:bdr w:val="none" w:sz="0" w:space="0" w:color="auto" w:frame="1"/>
        </w:rPr>
        <w:t>,</w:t>
      </w:r>
      <w:r>
        <w:rPr>
          <w:color w:val="242424"/>
          <w:bdr w:val="none" w:sz="0" w:space="0" w:color="auto" w:frame="1"/>
        </w:rPr>
        <w:t>2</w:t>
      </w:r>
      <w:r w:rsidRPr="0055622E">
        <w:rPr>
          <w:color w:val="242424"/>
          <w:bdr w:val="none" w:sz="0" w:space="0" w:color="auto" w:frame="1"/>
        </w:rPr>
        <w:t xml:space="preserve"> </w:t>
      </w:r>
      <w:r>
        <w:rPr>
          <w:color w:val="242424"/>
          <w:bdr w:val="none" w:sz="0" w:space="0" w:color="auto" w:frame="1"/>
        </w:rPr>
        <w:t>% (в 2017 г. -78,6</w:t>
      </w:r>
      <w:r w:rsidRPr="0055622E">
        <w:rPr>
          <w:color w:val="242424"/>
          <w:bdr w:val="none" w:sz="0" w:space="0" w:color="auto" w:frame="1"/>
        </w:rPr>
        <w:t xml:space="preserve"> %)</w:t>
      </w:r>
      <w:r w:rsidRPr="00564AF9">
        <w:rPr>
          <w:color w:val="242424"/>
          <w:bdr w:val="none" w:sz="0" w:space="0" w:color="auto" w:frame="1"/>
        </w:rPr>
        <w:t>–высшую и первую квалификационные категории</w:t>
      </w:r>
      <w:proofErr w:type="gramStart"/>
      <w:r w:rsidRPr="00564AF9">
        <w:rPr>
          <w:color w:val="242424"/>
          <w:bdr w:val="none" w:sz="0" w:space="0" w:color="auto" w:frame="1"/>
        </w:rPr>
        <w:t xml:space="preserve"> </w:t>
      </w:r>
      <w:r w:rsidRPr="0007603D">
        <w:rPr>
          <w:color w:val="242424"/>
          <w:bdr w:val="none" w:sz="0" w:space="0" w:color="auto" w:frame="1"/>
        </w:rPr>
        <w:t>.</w:t>
      </w:r>
      <w:proofErr w:type="gramEnd"/>
      <w:r w:rsidRPr="0007603D">
        <w:rPr>
          <w:color w:val="242424"/>
          <w:bdr w:val="none" w:sz="0" w:space="0" w:color="auto" w:frame="1"/>
        </w:rPr>
        <w:t xml:space="preserve"> </w:t>
      </w:r>
      <w:r w:rsidR="00CD3E81">
        <w:rPr>
          <w:color w:val="242424"/>
          <w:bdr w:val="none" w:sz="0" w:space="0" w:color="auto" w:frame="1"/>
        </w:rPr>
        <w:t xml:space="preserve"> Снижение данного показателя произошло вследствие тог, что часть учителей пенсионного возраста не стали </w:t>
      </w:r>
      <w:r w:rsidR="008D7AF2">
        <w:rPr>
          <w:color w:val="242424"/>
          <w:bdr w:val="none" w:sz="0" w:space="0" w:color="auto" w:frame="1"/>
        </w:rPr>
        <w:t xml:space="preserve">подтверждать свои квалификационные категории. </w:t>
      </w:r>
      <w:r w:rsidRPr="0007603D">
        <w:rPr>
          <w:color w:val="242424"/>
          <w:bdr w:val="none" w:sz="0" w:space="0" w:color="auto" w:frame="1"/>
        </w:rPr>
        <w:t>1</w:t>
      </w:r>
      <w:r>
        <w:rPr>
          <w:color w:val="242424"/>
          <w:bdr w:val="none" w:sz="0" w:space="0" w:color="auto" w:frame="1"/>
        </w:rPr>
        <w:t xml:space="preserve">9 учителей ( на </w:t>
      </w:r>
      <w:r w:rsidRPr="0007603D">
        <w:rPr>
          <w:color w:val="242424"/>
          <w:bdr w:val="none" w:sz="0" w:space="0" w:color="auto" w:frame="1"/>
        </w:rPr>
        <w:t xml:space="preserve"> 201</w:t>
      </w:r>
      <w:r>
        <w:rPr>
          <w:color w:val="242424"/>
          <w:bdr w:val="none" w:sz="0" w:space="0" w:color="auto" w:frame="1"/>
        </w:rPr>
        <w:t>7</w:t>
      </w:r>
      <w:r w:rsidRPr="0007603D">
        <w:rPr>
          <w:color w:val="242424"/>
          <w:bdr w:val="none" w:sz="0" w:space="0" w:color="auto" w:frame="1"/>
        </w:rPr>
        <w:t xml:space="preserve"> г</w:t>
      </w:r>
      <w:r>
        <w:rPr>
          <w:color w:val="242424"/>
          <w:bdr w:val="none" w:sz="0" w:space="0" w:color="auto" w:frame="1"/>
        </w:rPr>
        <w:t>. было</w:t>
      </w:r>
      <w:r w:rsidRPr="0007603D">
        <w:rPr>
          <w:color w:val="242424"/>
          <w:bdr w:val="none" w:sz="0" w:space="0" w:color="auto" w:frame="1"/>
        </w:rPr>
        <w:t xml:space="preserve"> 1</w:t>
      </w:r>
      <w:r>
        <w:rPr>
          <w:color w:val="242424"/>
          <w:bdr w:val="none" w:sz="0" w:space="0" w:color="auto" w:frame="1"/>
        </w:rPr>
        <w:t>8</w:t>
      </w:r>
      <w:r w:rsidRPr="0007603D">
        <w:rPr>
          <w:color w:val="242424"/>
          <w:bdr w:val="none" w:sz="0" w:space="0" w:color="auto" w:frame="1"/>
        </w:rPr>
        <w:t xml:space="preserve"> чел</w:t>
      </w:r>
      <w:r w:rsidRPr="00564AF9">
        <w:rPr>
          <w:color w:val="242424"/>
          <w:bdr w:val="none" w:sz="0" w:space="0" w:color="auto" w:frame="1"/>
        </w:rPr>
        <w:t>.) становились победителями конкурса лучших учителей в рамках национального проекта «Образование». Среди педагогов района:</w:t>
      </w:r>
    </w:p>
    <w:p w:rsidR="003C4F7A" w:rsidRPr="00564AF9" w:rsidRDefault="003C4F7A" w:rsidP="003C4F7A">
      <w:pPr>
        <w:spacing w:line="360" w:lineRule="auto"/>
        <w:ind w:firstLine="540"/>
        <w:jc w:val="both"/>
        <w:rPr>
          <w:color w:val="242424"/>
          <w:bdr w:val="none" w:sz="0" w:space="0" w:color="auto" w:frame="1"/>
        </w:rPr>
      </w:pPr>
      <w:r w:rsidRPr="00564AF9">
        <w:rPr>
          <w:color w:val="242424"/>
          <w:bdr w:val="none" w:sz="0" w:space="0" w:color="auto" w:frame="1"/>
        </w:rPr>
        <w:t>2 – «Заслуженных учителя РФ»;</w:t>
      </w:r>
    </w:p>
    <w:p w:rsidR="003C4F7A" w:rsidRPr="00564AF9" w:rsidRDefault="003C4F7A" w:rsidP="003C4F7A">
      <w:pPr>
        <w:spacing w:line="360" w:lineRule="auto"/>
        <w:ind w:firstLine="540"/>
        <w:jc w:val="both"/>
        <w:rPr>
          <w:color w:val="242424"/>
          <w:bdr w:val="none" w:sz="0" w:space="0" w:color="auto" w:frame="1"/>
        </w:rPr>
      </w:pPr>
      <w:r w:rsidRPr="00564AF9">
        <w:rPr>
          <w:color w:val="242424"/>
          <w:bdr w:val="none" w:sz="0" w:space="0" w:color="auto" w:frame="1"/>
        </w:rPr>
        <w:t>1-«Заслуженный работник образования Самарской области»</w:t>
      </w:r>
    </w:p>
    <w:p w:rsidR="003C4F7A" w:rsidRPr="00564AF9" w:rsidRDefault="003C4F7A" w:rsidP="003C4F7A">
      <w:pPr>
        <w:spacing w:line="360" w:lineRule="auto"/>
        <w:ind w:firstLine="540"/>
        <w:jc w:val="both"/>
        <w:rPr>
          <w:color w:val="242424"/>
        </w:rPr>
      </w:pPr>
      <w:r w:rsidRPr="00564AF9">
        <w:rPr>
          <w:color w:val="242424"/>
          <w:bdr w:val="none" w:sz="0" w:space="0" w:color="auto" w:frame="1"/>
        </w:rPr>
        <w:t>13 – «Отличников народного просвещения»;</w:t>
      </w:r>
    </w:p>
    <w:p w:rsidR="003C4F7A" w:rsidRPr="00564AF9" w:rsidRDefault="003C4F7A" w:rsidP="003C4F7A">
      <w:pPr>
        <w:spacing w:line="360" w:lineRule="auto"/>
        <w:ind w:firstLine="540"/>
        <w:jc w:val="both"/>
        <w:rPr>
          <w:color w:val="242424"/>
        </w:rPr>
      </w:pPr>
      <w:r w:rsidRPr="00564AF9">
        <w:rPr>
          <w:color w:val="242424"/>
          <w:bdr w:val="none" w:sz="0" w:space="0" w:color="auto" w:frame="1"/>
        </w:rPr>
        <w:t>8 – «Почетных работников общего образования РФ»;</w:t>
      </w:r>
    </w:p>
    <w:p w:rsidR="003C4F7A" w:rsidRPr="00564AF9" w:rsidRDefault="003C4F7A" w:rsidP="003C4F7A">
      <w:pPr>
        <w:spacing w:line="360" w:lineRule="auto"/>
        <w:ind w:firstLine="540"/>
        <w:jc w:val="both"/>
        <w:rPr>
          <w:color w:val="242424"/>
          <w:bdr w:val="none" w:sz="0" w:space="0" w:color="auto" w:frame="1"/>
        </w:rPr>
      </w:pPr>
      <w:r w:rsidRPr="00564AF9">
        <w:rPr>
          <w:color w:val="242424"/>
          <w:bdr w:val="none" w:sz="0" w:space="0" w:color="auto" w:frame="1"/>
        </w:rPr>
        <w:t>5</w:t>
      </w:r>
      <w:r>
        <w:rPr>
          <w:color w:val="242424"/>
          <w:bdr w:val="none" w:sz="0" w:space="0" w:color="auto" w:frame="1"/>
        </w:rPr>
        <w:t>7</w:t>
      </w:r>
      <w:r w:rsidRPr="00564AF9">
        <w:rPr>
          <w:color w:val="242424"/>
          <w:bdr w:val="none" w:sz="0" w:space="0" w:color="auto" w:frame="1"/>
        </w:rPr>
        <w:t xml:space="preserve"> – награждены Почетными грамотами министерства образования и науки РФ.</w:t>
      </w:r>
    </w:p>
    <w:p w:rsidR="003C4F7A" w:rsidRPr="00564AF9" w:rsidRDefault="003C4F7A" w:rsidP="003C4F7A">
      <w:pPr>
        <w:spacing w:line="360" w:lineRule="auto"/>
        <w:ind w:firstLine="540"/>
        <w:jc w:val="both"/>
        <w:rPr>
          <w:color w:val="242424"/>
          <w:bdr w:val="none" w:sz="0" w:space="0" w:color="auto" w:frame="1"/>
        </w:rPr>
      </w:pPr>
      <w:r w:rsidRPr="00564AF9">
        <w:rPr>
          <w:color w:val="242424"/>
          <w:bdr w:val="none" w:sz="0" w:space="0" w:color="auto" w:frame="1"/>
        </w:rPr>
        <w:t>Педагогический  коллектив района высококвалифицированный и имеет большой потенциал для успешной работы в условиях инноваций.</w:t>
      </w:r>
    </w:p>
    <w:p w:rsidR="003C4F7A" w:rsidRDefault="003C4F7A" w:rsidP="003C4F7A">
      <w:pPr>
        <w:spacing w:line="360" w:lineRule="auto"/>
        <w:ind w:firstLine="709"/>
        <w:jc w:val="both"/>
      </w:pPr>
      <w:r w:rsidRPr="00564AF9">
        <w:rPr>
          <w:b/>
        </w:rPr>
        <w:t>Проблемы.</w:t>
      </w:r>
    </w:p>
    <w:p w:rsidR="003C4F7A" w:rsidRPr="00564AF9" w:rsidRDefault="003C4F7A" w:rsidP="003C4F7A">
      <w:pPr>
        <w:spacing w:line="360" w:lineRule="auto"/>
        <w:ind w:firstLine="709"/>
        <w:jc w:val="both"/>
      </w:pPr>
      <w:r w:rsidRPr="00564AF9">
        <w:t xml:space="preserve">В ОО района малое число молодых специалистов до </w:t>
      </w:r>
      <w:r>
        <w:t>30</w:t>
      </w:r>
      <w:r w:rsidRPr="00564AF9">
        <w:t xml:space="preserve"> лет </w:t>
      </w:r>
      <w:r w:rsidRPr="0041158B">
        <w:t>-</w:t>
      </w:r>
      <w:r>
        <w:t xml:space="preserve"> 6</w:t>
      </w:r>
      <w:r w:rsidRPr="00B013E1">
        <w:t xml:space="preserve"> %.</w:t>
      </w:r>
    </w:p>
    <w:p w:rsidR="003C4F7A" w:rsidRPr="00564AF9" w:rsidRDefault="003C4F7A" w:rsidP="003C4F7A">
      <w:pPr>
        <w:spacing w:line="360" w:lineRule="auto"/>
        <w:ind w:firstLine="709"/>
        <w:jc w:val="both"/>
      </w:pPr>
      <w:r w:rsidRPr="00564AF9">
        <w:lastRenderedPageBreak/>
        <w:t xml:space="preserve">ОО района недостаточно работают с выпускниками школ по целевому обучению в педагогических ВУЗах. </w:t>
      </w:r>
    </w:p>
    <w:p w:rsidR="003C4F7A" w:rsidRPr="00564AF9" w:rsidRDefault="003C4F7A" w:rsidP="003C4F7A">
      <w:pPr>
        <w:spacing w:line="360" w:lineRule="auto"/>
        <w:ind w:firstLine="709"/>
        <w:jc w:val="both"/>
      </w:pPr>
      <w:r w:rsidRPr="00564AF9">
        <w:rPr>
          <w:b/>
        </w:rPr>
        <w:t>Приоритеты  дальнейшего развития кадровой политики</w:t>
      </w:r>
      <w:r w:rsidRPr="00564AF9">
        <w:t xml:space="preserve">: </w:t>
      </w:r>
    </w:p>
    <w:p w:rsidR="003C4F7A" w:rsidRPr="00564AF9" w:rsidRDefault="003C4F7A" w:rsidP="003C4F7A">
      <w:pPr>
        <w:pStyle w:val="a5"/>
        <w:numPr>
          <w:ilvl w:val="0"/>
          <w:numId w:val="15"/>
        </w:numPr>
        <w:spacing w:after="200" w:line="360" w:lineRule="auto"/>
        <w:contextualSpacing/>
        <w:jc w:val="both"/>
      </w:pPr>
      <w:r w:rsidRPr="00564AF9">
        <w:t>развитие мер поддержки молодых специалистов и педагогов, ориентированных на инновационную и творческую работу;</w:t>
      </w:r>
    </w:p>
    <w:p w:rsidR="003C4F7A" w:rsidRPr="00564AF9" w:rsidRDefault="003C4F7A" w:rsidP="003C4F7A">
      <w:pPr>
        <w:pStyle w:val="a5"/>
        <w:numPr>
          <w:ilvl w:val="0"/>
          <w:numId w:val="15"/>
        </w:numPr>
        <w:spacing w:after="200" w:line="360" w:lineRule="auto"/>
        <w:contextualSpacing/>
        <w:jc w:val="both"/>
      </w:pPr>
      <w:r>
        <w:t>более тесное партнерство</w:t>
      </w:r>
      <w:r w:rsidRPr="00564AF9">
        <w:t xml:space="preserve"> общего и высшего образования по вопросам  подготовки </w:t>
      </w:r>
      <w:r>
        <w:t xml:space="preserve">педагогических кадров </w:t>
      </w:r>
      <w:r w:rsidRPr="00564AF9">
        <w:t xml:space="preserve">в вузах для их успешной педагогической деятельности. </w:t>
      </w:r>
    </w:p>
    <w:p w:rsidR="003C4F7A" w:rsidRPr="00564AF9" w:rsidRDefault="003C4F7A" w:rsidP="003C4F7A">
      <w:pPr>
        <w:spacing w:line="360" w:lineRule="auto"/>
        <w:ind w:firstLine="708"/>
        <w:jc w:val="both"/>
      </w:pPr>
      <w:r w:rsidRPr="00564AF9">
        <w:t xml:space="preserve">В муниципалитете в  качестве одной из первоочередных поставлена задача обеспечения соответствия средней заработной платы педагогов  на уровне не ниже средней зарплаты в субъекте Российской Федерации. </w:t>
      </w:r>
    </w:p>
    <w:p w:rsidR="003C4F7A" w:rsidRPr="0041158B" w:rsidRDefault="003C4F7A" w:rsidP="003C4F7A">
      <w:pPr>
        <w:spacing w:line="360" w:lineRule="auto"/>
        <w:ind w:firstLine="709"/>
        <w:jc w:val="both"/>
      </w:pPr>
      <w:r w:rsidRPr="0041158B">
        <w:t>Ср</w:t>
      </w:r>
      <w:r>
        <w:t>едняя  заработная плата  в  2018</w:t>
      </w:r>
      <w:r w:rsidRPr="0041158B">
        <w:t xml:space="preserve"> году составила по учителям  </w:t>
      </w:r>
      <w:r w:rsidRPr="004A2108">
        <w:t>28 258,6 руб. (95,8 % от средней</w:t>
      </w:r>
      <w:r w:rsidR="008D7AF2">
        <w:t xml:space="preserve"> зарплаты по Самарской области)</w:t>
      </w:r>
      <w:r w:rsidRPr="004A2108">
        <w:t>;  воспитателям детских садов  27 689,9 руб. (96,8 % от средней зарплаты по Самарской области); педагогам дополнительного образования  34 712 руб. (113,3 % от средней зарплаты по Самарской области</w:t>
      </w:r>
      <w:proofErr w:type="gramStart"/>
      <w:r w:rsidRPr="004A2108">
        <w:t xml:space="preserve"> )</w:t>
      </w:r>
      <w:proofErr w:type="gramEnd"/>
      <w:r w:rsidRPr="004A2108">
        <w:t>.</w:t>
      </w:r>
      <w:r w:rsidR="008D7AF2" w:rsidRPr="008D7AF2">
        <w:t xml:space="preserve"> </w:t>
      </w:r>
      <w:r w:rsidR="008D7AF2">
        <w:t>Основной п</w:t>
      </w:r>
      <w:r w:rsidR="008D7AF2" w:rsidRPr="004A2108">
        <w:t xml:space="preserve">ричиной </w:t>
      </w:r>
      <w:r w:rsidR="008D7AF2">
        <w:t>уменьшения с</w:t>
      </w:r>
      <w:r w:rsidR="008D7AF2" w:rsidRPr="0041158B">
        <w:t>р</w:t>
      </w:r>
      <w:r w:rsidR="008D7AF2">
        <w:t xml:space="preserve">едней  заработной платы учителей и воспитателей является   </w:t>
      </w:r>
      <w:r w:rsidR="008D7AF2" w:rsidRPr="004A2108">
        <w:t>снижение количества учащихся</w:t>
      </w:r>
      <w:r w:rsidR="008D7AF2">
        <w:t xml:space="preserve"> по</w:t>
      </w:r>
      <w:r w:rsidR="008D7AF2" w:rsidRPr="008D7AF2">
        <w:t xml:space="preserve"> </w:t>
      </w:r>
      <w:r w:rsidR="008D7AF2">
        <w:t xml:space="preserve">району на 76 чел. и воспитанников детских садов на </w:t>
      </w:r>
      <w:r w:rsidR="005074C2">
        <w:t>16 чел.</w:t>
      </w:r>
    </w:p>
    <w:p w:rsidR="003C4F7A" w:rsidRPr="00F80F10" w:rsidRDefault="003C4F7A" w:rsidP="003C4F7A">
      <w:pPr>
        <w:pStyle w:val="af4"/>
        <w:spacing w:line="360" w:lineRule="auto"/>
        <w:ind w:left="1069"/>
        <w:jc w:val="both"/>
        <w:rPr>
          <w:rFonts w:ascii="Times New Roman" w:hAnsi="Times New Roman"/>
          <w:b/>
          <w:sz w:val="24"/>
          <w:szCs w:val="24"/>
        </w:rPr>
      </w:pPr>
      <w:r w:rsidRPr="00F80F10">
        <w:rPr>
          <w:rFonts w:ascii="Times New Roman" w:hAnsi="Times New Roman"/>
          <w:b/>
          <w:sz w:val="24"/>
          <w:szCs w:val="24"/>
        </w:rPr>
        <w:t xml:space="preserve">3. Выводы и заключения </w:t>
      </w:r>
    </w:p>
    <w:p w:rsidR="003C4F7A" w:rsidRPr="00F80F10" w:rsidRDefault="00767B8F" w:rsidP="00767B8F">
      <w:pPr>
        <w:spacing w:line="360" w:lineRule="auto"/>
        <w:ind w:firstLine="709"/>
        <w:jc w:val="both"/>
      </w:pPr>
      <w:proofErr w:type="gramStart"/>
      <w:r>
        <w:t>В целом,</w:t>
      </w:r>
      <w:r w:rsidR="003C4F7A" w:rsidRPr="00F80F10">
        <w:t xml:space="preserve"> по итогам  201</w:t>
      </w:r>
      <w:r w:rsidR="003C4F7A">
        <w:t>8</w:t>
      </w:r>
      <w:r w:rsidR="003C4F7A" w:rsidRPr="00F80F10">
        <w:t xml:space="preserve"> года</w:t>
      </w:r>
      <w:r>
        <w:t xml:space="preserve">, </w:t>
      </w:r>
      <w:r w:rsidR="003C4F7A" w:rsidRPr="00F80F10">
        <w:t xml:space="preserve"> можно отметить такие векторы   развития системы образования района как полное удовлетворение спроса мест в ДОУ для детей от </w:t>
      </w:r>
      <w:r w:rsidR="003C4F7A">
        <w:t>3</w:t>
      </w:r>
      <w:r w:rsidR="003C4F7A" w:rsidRPr="00F80F10">
        <w:t xml:space="preserve"> до 7 лет, </w:t>
      </w:r>
      <w:r>
        <w:t>высокий профессионализм</w:t>
      </w:r>
      <w:r w:rsidR="003C4F7A" w:rsidRPr="0007603D">
        <w:t xml:space="preserve"> педагогов, </w:t>
      </w:r>
      <w:r w:rsidR="003C4F7A" w:rsidRPr="0041158B">
        <w:t xml:space="preserve">обеспечение соответствия средней </w:t>
      </w:r>
      <w:r w:rsidR="003C4F7A" w:rsidRPr="004A2108">
        <w:t>заработной платы работников</w:t>
      </w:r>
      <w:r w:rsidR="003C4F7A">
        <w:t xml:space="preserve"> дополнительного образования</w:t>
      </w:r>
      <w:r w:rsidR="003C4F7A" w:rsidRPr="0041158B">
        <w:t xml:space="preserve">  на уровне не ниже средней зарплаты по Самарской области,</w:t>
      </w:r>
      <w:r w:rsidR="003C4F7A">
        <w:t xml:space="preserve"> </w:t>
      </w:r>
      <w:r w:rsidR="003C4F7A" w:rsidRPr="00F80F10">
        <w:t>стабильный  спрос выпускников средней и основной школы на получение профессионального образования технического</w:t>
      </w:r>
      <w:proofErr w:type="gramEnd"/>
      <w:r w:rsidR="003C4F7A" w:rsidRPr="00F80F10">
        <w:t xml:space="preserve"> направления, сохранение сети образовательных организаций, дальнейшее внедрение федеральных государственных образовательных стандартов, укрепление  материально-технической базы учреждений образования, улучшение  условий обучения школьников и воспитанников,   труда педагогических работников.</w:t>
      </w:r>
    </w:p>
    <w:p w:rsidR="003C4F7A" w:rsidRDefault="003C4F7A" w:rsidP="003C4F7A">
      <w:pPr>
        <w:spacing w:line="360" w:lineRule="auto"/>
        <w:jc w:val="both"/>
      </w:pPr>
      <w:r w:rsidRPr="00F80F10">
        <w:t xml:space="preserve">             Вместе с т</w:t>
      </w:r>
      <w:r w:rsidR="00767B8F">
        <w:t xml:space="preserve">ем, </w:t>
      </w:r>
      <w:r w:rsidRPr="00F80F10">
        <w:t>в 201</w:t>
      </w:r>
      <w:r>
        <w:t>9</w:t>
      </w:r>
      <w:r w:rsidRPr="00F80F10">
        <w:t xml:space="preserve"> году необходимо продолжить мероприятия </w:t>
      </w:r>
      <w:proofErr w:type="gramStart"/>
      <w:r w:rsidRPr="00F80F10">
        <w:t>по</w:t>
      </w:r>
      <w:proofErr w:type="gramEnd"/>
      <w:r>
        <w:t>:</w:t>
      </w:r>
    </w:p>
    <w:p w:rsidR="003C4F7A" w:rsidRDefault="003C4F7A" w:rsidP="003C4F7A">
      <w:pPr>
        <w:pStyle w:val="a5"/>
        <w:numPr>
          <w:ilvl w:val="0"/>
          <w:numId w:val="17"/>
        </w:numPr>
        <w:spacing w:line="360" w:lineRule="auto"/>
        <w:jc w:val="both"/>
      </w:pPr>
      <w:r w:rsidRPr="00F80F10">
        <w:t>повышению качества дошкольного обр</w:t>
      </w:r>
      <w:r>
        <w:t xml:space="preserve">азования в условиях реализации </w:t>
      </w:r>
      <w:r w:rsidRPr="00F80F10">
        <w:t xml:space="preserve"> ФГОС</w:t>
      </w:r>
      <w:r>
        <w:t>, приобщению воспитанников к проектно-исследовательской деятельности и техническому творчеству</w:t>
      </w:r>
      <w:proofErr w:type="gramStart"/>
      <w:r>
        <w:t xml:space="preserve"> ;</w:t>
      </w:r>
      <w:proofErr w:type="gramEnd"/>
    </w:p>
    <w:p w:rsidR="003C4F7A" w:rsidRDefault="003C4F7A" w:rsidP="003C4F7A">
      <w:pPr>
        <w:pStyle w:val="a5"/>
        <w:numPr>
          <w:ilvl w:val="0"/>
          <w:numId w:val="17"/>
        </w:numPr>
        <w:spacing w:line="360" w:lineRule="auto"/>
        <w:jc w:val="both"/>
      </w:pPr>
      <w:r>
        <w:rPr>
          <w:color w:val="000000"/>
        </w:rPr>
        <w:t>полному удовлетворению</w:t>
      </w:r>
      <w:r w:rsidRPr="00D51DC6">
        <w:rPr>
          <w:color w:val="000000"/>
        </w:rPr>
        <w:t xml:space="preserve"> детей от 1,5 до 3 лет местами в детских садах района</w:t>
      </w:r>
      <w:r>
        <w:rPr>
          <w:color w:val="000000"/>
        </w:rPr>
        <w:t>;</w:t>
      </w:r>
    </w:p>
    <w:p w:rsidR="003C4F7A" w:rsidRPr="004A2108" w:rsidRDefault="003C4F7A" w:rsidP="003C4F7A">
      <w:pPr>
        <w:pStyle w:val="a5"/>
        <w:numPr>
          <w:ilvl w:val="0"/>
          <w:numId w:val="17"/>
        </w:numPr>
        <w:spacing w:line="360" w:lineRule="auto"/>
        <w:jc w:val="both"/>
      </w:pPr>
      <w:proofErr w:type="gramStart"/>
      <w:r w:rsidRPr="004A2108">
        <w:t xml:space="preserve">доведению средней заработной учителей и воспитателей детских садов до средней зарплаты по Самарской области; </w:t>
      </w:r>
      <w:proofErr w:type="gramEnd"/>
    </w:p>
    <w:p w:rsidR="003C4F7A" w:rsidRDefault="003C4F7A" w:rsidP="003C4F7A">
      <w:pPr>
        <w:pStyle w:val="a5"/>
        <w:numPr>
          <w:ilvl w:val="0"/>
          <w:numId w:val="17"/>
        </w:numPr>
        <w:spacing w:line="360" w:lineRule="auto"/>
        <w:jc w:val="both"/>
      </w:pPr>
      <w:r w:rsidRPr="00F80F10">
        <w:lastRenderedPageBreak/>
        <w:t xml:space="preserve">совершенствованию  </w:t>
      </w:r>
      <w:proofErr w:type="gramStart"/>
      <w:r w:rsidRPr="00F80F10">
        <w:t>системы мониторинга результатов освоения основной образовательной программы</w:t>
      </w:r>
      <w:proofErr w:type="gramEnd"/>
      <w:r w:rsidRPr="00F80F10">
        <w:t xml:space="preserve"> начального</w:t>
      </w:r>
      <w:r>
        <w:t>, основного и среднего общего образования, внедрению многоуровневой системы оценки качества образования;</w:t>
      </w:r>
    </w:p>
    <w:p w:rsidR="003C4F7A" w:rsidRPr="00B46D39" w:rsidRDefault="003C4F7A" w:rsidP="003C4F7A">
      <w:pPr>
        <w:pStyle w:val="a5"/>
        <w:numPr>
          <w:ilvl w:val="0"/>
          <w:numId w:val="17"/>
        </w:numPr>
        <w:spacing w:line="360" w:lineRule="auto"/>
        <w:jc w:val="both"/>
        <w:rPr>
          <w:color w:val="242424"/>
        </w:rPr>
      </w:pPr>
      <w:r>
        <w:t xml:space="preserve">продолжению </w:t>
      </w:r>
      <w:r w:rsidRPr="00B46D39">
        <w:rPr>
          <w:color w:val="242424"/>
        </w:rPr>
        <w:t>работы по выполнению у</w:t>
      </w:r>
      <w:r>
        <w:rPr>
          <w:color w:val="242424"/>
        </w:rPr>
        <w:t>чащимися норм ГТО;</w:t>
      </w:r>
    </w:p>
    <w:p w:rsidR="003C4F7A" w:rsidRDefault="003C4F7A" w:rsidP="003C4F7A">
      <w:pPr>
        <w:pStyle w:val="a5"/>
        <w:numPr>
          <w:ilvl w:val="0"/>
          <w:numId w:val="17"/>
        </w:numPr>
        <w:spacing w:line="360" w:lineRule="auto"/>
        <w:jc w:val="both"/>
      </w:pPr>
      <w:r w:rsidRPr="00F80F10">
        <w:t>усилению интеграции допол</w:t>
      </w:r>
      <w:r>
        <w:t>нительного и общего образования;</w:t>
      </w:r>
    </w:p>
    <w:p w:rsidR="003C4F7A" w:rsidRDefault="003C4F7A" w:rsidP="003C4F7A">
      <w:pPr>
        <w:pStyle w:val="a5"/>
        <w:numPr>
          <w:ilvl w:val="0"/>
          <w:numId w:val="17"/>
        </w:numPr>
        <w:spacing w:line="360" w:lineRule="auto"/>
        <w:jc w:val="both"/>
      </w:pPr>
      <w:r>
        <w:t>по более широкому использованию программ дополнительного образования детей технического направления;</w:t>
      </w:r>
    </w:p>
    <w:p w:rsidR="003C4F7A" w:rsidRDefault="003C4F7A" w:rsidP="003C4F7A">
      <w:pPr>
        <w:pStyle w:val="a5"/>
        <w:numPr>
          <w:ilvl w:val="0"/>
          <w:numId w:val="17"/>
        </w:numPr>
        <w:spacing w:line="360" w:lineRule="auto"/>
        <w:jc w:val="both"/>
      </w:pPr>
      <w:r w:rsidRPr="00F80F10">
        <w:t xml:space="preserve">совершенствованию форм партнерства общего и высшего образования по вопросам  подготовки </w:t>
      </w:r>
      <w:r>
        <w:t xml:space="preserve">педагогических кадров </w:t>
      </w:r>
      <w:r w:rsidRPr="00F80F10">
        <w:t>в ВУЗах</w:t>
      </w:r>
      <w:r>
        <w:t xml:space="preserve"> области</w:t>
      </w:r>
      <w:r w:rsidRPr="00F80F10">
        <w:t>.</w:t>
      </w:r>
    </w:p>
    <w:p w:rsidR="00494195" w:rsidRDefault="00494195" w:rsidP="00E94F71">
      <w:pPr>
        <w:spacing w:after="240"/>
        <w:rPr>
          <w:sz w:val="28"/>
          <w:szCs w:val="28"/>
        </w:rPr>
      </w:pPr>
    </w:p>
    <w:p w:rsidR="00494195" w:rsidRDefault="00494195" w:rsidP="00E94F71">
      <w:pPr>
        <w:spacing w:after="240"/>
        <w:rPr>
          <w:sz w:val="28"/>
          <w:szCs w:val="28"/>
        </w:rPr>
      </w:pPr>
    </w:p>
    <w:p w:rsidR="00E94F71" w:rsidRPr="00B41FD5" w:rsidRDefault="00E94F71" w:rsidP="00E94F71">
      <w:pPr>
        <w:spacing w:after="240"/>
        <w:rPr>
          <w:sz w:val="28"/>
          <w:szCs w:val="28"/>
        </w:rPr>
      </w:pPr>
      <w:r w:rsidRPr="00B41FD5">
        <w:rPr>
          <w:sz w:val="28"/>
          <w:szCs w:val="28"/>
          <w:lang w:val="en-US"/>
        </w:rPr>
        <w:t>II</w:t>
      </w:r>
      <w:r w:rsidRPr="00B41FD5">
        <w:rPr>
          <w:sz w:val="28"/>
          <w:szCs w:val="28"/>
        </w:rPr>
        <w:t xml:space="preserve">. Показатели мониторинга системы образования </w:t>
      </w:r>
    </w:p>
    <w:p w:rsidR="00954CE8" w:rsidRPr="00913115" w:rsidRDefault="00954CE8" w:rsidP="00954CE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701"/>
        <w:gridCol w:w="1559"/>
      </w:tblGrid>
      <w:tr w:rsidR="00954CE8" w:rsidRPr="00913115" w:rsidTr="0013686D">
        <w:tc>
          <w:tcPr>
            <w:tcW w:w="6663" w:type="dxa"/>
            <w:shd w:val="clear" w:color="auto" w:fill="auto"/>
          </w:tcPr>
          <w:p w:rsidR="00954CE8" w:rsidRPr="00EF6B16" w:rsidRDefault="00954CE8" w:rsidP="00EF6B16">
            <w:pPr>
              <w:pStyle w:val="af"/>
              <w:jc w:val="center"/>
              <w:rPr>
                <w:rFonts w:ascii="Times New Roman" w:hAnsi="Times New Roman" w:cs="Times New Roman"/>
              </w:rPr>
            </w:pPr>
            <w:r w:rsidRPr="00EF6B16">
              <w:rPr>
                <w:rFonts w:ascii="Times New Roman" w:hAnsi="Times New Roman" w:cs="Times New Roman"/>
              </w:rPr>
              <w:t>Раздел/подраздел/показатель</w:t>
            </w:r>
          </w:p>
        </w:tc>
        <w:tc>
          <w:tcPr>
            <w:tcW w:w="1701" w:type="dxa"/>
            <w:shd w:val="clear" w:color="auto" w:fill="auto"/>
          </w:tcPr>
          <w:p w:rsidR="00954CE8" w:rsidRPr="00EF6B16" w:rsidRDefault="00954CE8" w:rsidP="00EF6B16">
            <w:pPr>
              <w:pStyle w:val="af"/>
              <w:jc w:val="center"/>
              <w:rPr>
                <w:rFonts w:ascii="Times New Roman" w:hAnsi="Times New Roman" w:cs="Times New Roman"/>
              </w:rPr>
            </w:pPr>
            <w:r w:rsidRPr="00EF6B16">
              <w:rPr>
                <w:rFonts w:ascii="Times New Roman" w:hAnsi="Times New Roman" w:cs="Times New Roman"/>
              </w:rPr>
              <w:t>Единица</w:t>
            </w:r>
          </w:p>
          <w:p w:rsidR="00954CE8" w:rsidRPr="00EF6B16" w:rsidRDefault="00954CE8" w:rsidP="00EF6B16">
            <w:pPr>
              <w:pStyle w:val="af"/>
              <w:jc w:val="center"/>
              <w:rPr>
                <w:rFonts w:ascii="Times New Roman" w:hAnsi="Times New Roman" w:cs="Times New Roman"/>
              </w:rPr>
            </w:pPr>
            <w:r w:rsidRPr="00EF6B16">
              <w:rPr>
                <w:rFonts w:ascii="Times New Roman" w:hAnsi="Times New Roman" w:cs="Times New Roman"/>
              </w:rPr>
              <w:t>измерения</w:t>
            </w:r>
          </w:p>
        </w:tc>
        <w:tc>
          <w:tcPr>
            <w:tcW w:w="1559" w:type="dxa"/>
            <w:shd w:val="clear" w:color="auto" w:fill="auto"/>
          </w:tcPr>
          <w:p w:rsidR="00954CE8" w:rsidRPr="00EF6B16" w:rsidRDefault="00954CE8" w:rsidP="00EF6B16">
            <w:pPr>
              <w:pStyle w:val="af"/>
              <w:jc w:val="center"/>
              <w:rPr>
                <w:rFonts w:ascii="Times New Roman" w:hAnsi="Times New Roman" w:cs="Times New Roman"/>
              </w:rPr>
            </w:pPr>
            <w:r w:rsidRPr="00EF6B16">
              <w:rPr>
                <w:rFonts w:ascii="Times New Roman" w:hAnsi="Times New Roman" w:cs="Times New Roman"/>
              </w:rPr>
              <w:t>Ответ.</w:t>
            </w:r>
          </w:p>
        </w:tc>
      </w:tr>
      <w:tr w:rsidR="00954CE8" w:rsidRPr="00913115" w:rsidTr="0013686D">
        <w:tc>
          <w:tcPr>
            <w:tcW w:w="6663" w:type="dxa"/>
            <w:shd w:val="clear" w:color="auto" w:fill="auto"/>
          </w:tcPr>
          <w:p w:rsidR="00954CE8" w:rsidRPr="00630DC3" w:rsidRDefault="00954CE8" w:rsidP="00EF6B16">
            <w:pPr>
              <w:pStyle w:val="1"/>
              <w:rPr>
                <w:rFonts w:ascii="Times New Roman" w:hAnsi="Times New Roman"/>
              </w:rPr>
            </w:pPr>
            <w:bookmarkStart w:id="0" w:name="sub_100"/>
            <w:r w:rsidRPr="00630DC3">
              <w:rPr>
                <w:rFonts w:ascii="Times New Roman" w:hAnsi="Times New Roman"/>
              </w:rPr>
              <w:t>I. Общее образование</w:t>
            </w:r>
            <w:bookmarkEnd w:id="0"/>
          </w:p>
        </w:tc>
        <w:tc>
          <w:tcPr>
            <w:tcW w:w="1701" w:type="dxa"/>
            <w:shd w:val="clear" w:color="auto" w:fill="auto"/>
          </w:tcPr>
          <w:p w:rsidR="00954CE8" w:rsidRPr="00EF6B16" w:rsidRDefault="00954CE8" w:rsidP="00EF6B16">
            <w:pPr>
              <w:pStyle w:val="af"/>
              <w:rPr>
                <w:rFonts w:ascii="Times New Roman" w:hAnsi="Times New Roman" w:cs="Times New Roman"/>
              </w:rPr>
            </w:pPr>
          </w:p>
        </w:tc>
        <w:tc>
          <w:tcPr>
            <w:tcW w:w="1559" w:type="dxa"/>
            <w:shd w:val="clear" w:color="auto" w:fill="auto"/>
          </w:tcPr>
          <w:p w:rsidR="00954CE8" w:rsidRPr="00EF6B16" w:rsidRDefault="00954CE8" w:rsidP="00EF6B16">
            <w:pPr>
              <w:pStyle w:val="af"/>
              <w:rPr>
                <w:rFonts w:ascii="Times New Roman" w:hAnsi="Times New Roman" w:cs="Times New Roman"/>
              </w:rPr>
            </w:pPr>
          </w:p>
        </w:tc>
      </w:tr>
      <w:tr w:rsidR="00954CE8" w:rsidRPr="00913115" w:rsidTr="0013686D">
        <w:tc>
          <w:tcPr>
            <w:tcW w:w="6663" w:type="dxa"/>
            <w:shd w:val="clear" w:color="auto" w:fill="auto"/>
          </w:tcPr>
          <w:p w:rsidR="00954CE8" w:rsidRPr="00630DC3" w:rsidRDefault="00954CE8" w:rsidP="00EF6B16">
            <w:pPr>
              <w:pStyle w:val="1"/>
              <w:rPr>
                <w:rFonts w:ascii="Times New Roman" w:hAnsi="Times New Roman"/>
              </w:rPr>
            </w:pPr>
            <w:bookmarkStart w:id="1" w:name="sub_101"/>
            <w:r w:rsidRPr="00630DC3">
              <w:rPr>
                <w:rFonts w:ascii="Times New Roman" w:hAnsi="Times New Roman"/>
              </w:rPr>
              <w:t>1. Сведения о развитии дошкольного образования</w:t>
            </w:r>
            <w:bookmarkEnd w:id="1"/>
          </w:p>
        </w:tc>
        <w:tc>
          <w:tcPr>
            <w:tcW w:w="1701" w:type="dxa"/>
            <w:shd w:val="clear" w:color="auto" w:fill="auto"/>
          </w:tcPr>
          <w:p w:rsidR="00954CE8" w:rsidRPr="00EF6B16" w:rsidRDefault="00954CE8" w:rsidP="00EF6B16">
            <w:pPr>
              <w:pStyle w:val="af"/>
              <w:rPr>
                <w:rFonts w:ascii="Times New Roman" w:hAnsi="Times New Roman" w:cs="Times New Roman"/>
              </w:rPr>
            </w:pPr>
          </w:p>
        </w:tc>
        <w:tc>
          <w:tcPr>
            <w:tcW w:w="1559" w:type="dxa"/>
            <w:shd w:val="clear" w:color="auto" w:fill="auto"/>
          </w:tcPr>
          <w:p w:rsidR="00954CE8" w:rsidRPr="00EF6B16" w:rsidRDefault="00954CE8" w:rsidP="00EF6B16">
            <w:pPr>
              <w:pStyle w:val="af"/>
              <w:rPr>
                <w:rFonts w:ascii="Times New Roman" w:hAnsi="Times New Roman" w:cs="Times New Roman"/>
              </w:rPr>
            </w:pPr>
          </w:p>
        </w:tc>
      </w:tr>
      <w:tr w:rsidR="006B09EB" w:rsidRPr="00913115" w:rsidTr="0013686D">
        <w:tc>
          <w:tcPr>
            <w:tcW w:w="6663" w:type="dxa"/>
            <w:shd w:val="clear" w:color="auto" w:fill="auto"/>
          </w:tcPr>
          <w:p w:rsidR="006B09EB" w:rsidRDefault="006B09EB" w:rsidP="002D30A4">
            <w:pPr>
              <w:widowControl w:val="0"/>
              <w:autoSpaceDE w:val="0"/>
              <w:autoSpaceDN w:val="0"/>
              <w:adjustRightInd w:val="0"/>
              <w:jc w:val="both"/>
            </w:pPr>
            <w:r>
              <w:t>1.1. Уровень доступности дошкольного образования и численность населения, получающего дошкольное образование</w:t>
            </w:r>
          </w:p>
        </w:tc>
        <w:tc>
          <w:tcPr>
            <w:tcW w:w="1701" w:type="dxa"/>
            <w:shd w:val="clear" w:color="auto" w:fill="auto"/>
          </w:tcPr>
          <w:p w:rsidR="006B09EB" w:rsidRPr="00EF6B16" w:rsidRDefault="006B09EB" w:rsidP="00EF6B16">
            <w:pPr>
              <w:pStyle w:val="af"/>
              <w:rPr>
                <w:rFonts w:ascii="Times New Roman" w:hAnsi="Times New Roman" w:cs="Times New Roman"/>
              </w:rPr>
            </w:pPr>
          </w:p>
        </w:tc>
        <w:tc>
          <w:tcPr>
            <w:tcW w:w="1559" w:type="dxa"/>
            <w:shd w:val="clear" w:color="auto" w:fill="auto"/>
          </w:tcPr>
          <w:p w:rsidR="006B09EB" w:rsidRPr="00EF6B16" w:rsidRDefault="002701BA" w:rsidP="003610BB">
            <w:pPr>
              <w:pStyle w:val="af"/>
              <w:jc w:val="center"/>
              <w:rPr>
                <w:rFonts w:ascii="Times New Roman" w:hAnsi="Times New Roman" w:cs="Times New Roman"/>
              </w:rPr>
            </w:pPr>
            <w:r>
              <w:rPr>
                <w:rFonts w:ascii="Times New Roman" w:hAnsi="Times New Roman" w:cs="Times New Roman"/>
              </w:rPr>
              <w:t xml:space="preserve"> </w:t>
            </w:r>
          </w:p>
        </w:tc>
      </w:tr>
      <w:tr w:rsidR="006B09EB" w:rsidRPr="00913115" w:rsidTr="0013686D">
        <w:tc>
          <w:tcPr>
            <w:tcW w:w="6663" w:type="dxa"/>
            <w:shd w:val="clear" w:color="auto" w:fill="auto"/>
          </w:tcPr>
          <w:p w:rsidR="006B09EB" w:rsidRDefault="006B09EB" w:rsidP="002D30A4">
            <w:pPr>
              <w:widowControl w:val="0"/>
              <w:autoSpaceDE w:val="0"/>
              <w:autoSpaceDN w:val="0"/>
              <w:adjustRightInd w:val="0"/>
              <w:jc w:val="both"/>
            </w:pPr>
            <w:r>
              <w:t xml:space="preserve">1.1.1. </w:t>
            </w:r>
            <w:proofErr w:type="gramStart"/>
            <w: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t xml:space="preserve"> детьми):</w:t>
            </w:r>
          </w:p>
        </w:tc>
        <w:tc>
          <w:tcPr>
            <w:tcW w:w="1701" w:type="dxa"/>
            <w:shd w:val="clear" w:color="auto" w:fill="auto"/>
          </w:tcPr>
          <w:p w:rsidR="006B09EB" w:rsidRPr="00EF6B16" w:rsidRDefault="006B09EB" w:rsidP="00EF6B16">
            <w:pPr>
              <w:pStyle w:val="af1"/>
              <w:rPr>
                <w:rFonts w:ascii="Times New Roman" w:hAnsi="Times New Roman" w:cs="Times New Roman"/>
              </w:rPr>
            </w:pPr>
          </w:p>
        </w:tc>
        <w:tc>
          <w:tcPr>
            <w:tcW w:w="1559" w:type="dxa"/>
            <w:shd w:val="clear" w:color="auto" w:fill="auto"/>
          </w:tcPr>
          <w:p w:rsidR="006B09EB" w:rsidRPr="00EF6B16" w:rsidRDefault="006B09EB" w:rsidP="003610BB">
            <w:pPr>
              <w:pStyle w:val="af1"/>
              <w:jc w:val="center"/>
              <w:rPr>
                <w:rFonts w:ascii="Times New Roman" w:hAnsi="Times New Roman" w:cs="Times New Roman"/>
              </w:rPr>
            </w:pPr>
          </w:p>
        </w:tc>
      </w:tr>
      <w:tr w:rsidR="006B09EB" w:rsidRPr="00913115" w:rsidTr="0013686D">
        <w:tc>
          <w:tcPr>
            <w:tcW w:w="6663" w:type="dxa"/>
            <w:shd w:val="clear" w:color="auto" w:fill="auto"/>
          </w:tcPr>
          <w:p w:rsidR="006B09EB" w:rsidRPr="002D30A4" w:rsidRDefault="006B09EB" w:rsidP="00025D5D">
            <w:pPr>
              <w:widowControl w:val="0"/>
              <w:autoSpaceDE w:val="0"/>
              <w:autoSpaceDN w:val="0"/>
              <w:adjustRightInd w:val="0"/>
            </w:pPr>
            <w:r w:rsidRPr="002D30A4">
              <w:t>всего (в возрасте от 2 месяцев до 7 лет);</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3610BB">
            <w:pPr>
              <w:pStyle w:val="af1"/>
              <w:jc w:val="center"/>
              <w:rPr>
                <w:rFonts w:ascii="Times New Roman" w:hAnsi="Times New Roman" w:cs="Times New Roman"/>
              </w:rPr>
            </w:pPr>
            <w:r>
              <w:rPr>
                <w:rFonts w:ascii="Times New Roman" w:hAnsi="Times New Roman" w:cs="Times New Roman"/>
              </w:rPr>
              <w:t>99</w:t>
            </w:r>
          </w:p>
        </w:tc>
      </w:tr>
      <w:tr w:rsidR="006B09EB" w:rsidRPr="00913115" w:rsidTr="0013686D">
        <w:tc>
          <w:tcPr>
            <w:tcW w:w="6663" w:type="dxa"/>
            <w:shd w:val="clear" w:color="auto" w:fill="auto"/>
          </w:tcPr>
          <w:p w:rsidR="006B09EB" w:rsidRPr="002D30A4" w:rsidRDefault="006B09EB" w:rsidP="00025D5D">
            <w:pPr>
              <w:widowControl w:val="0"/>
              <w:autoSpaceDE w:val="0"/>
              <w:autoSpaceDN w:val="0"/>
              <w:adjustRightInd w:val="0"/>
            </w:pPr>
            <w:r w:rsidRPr="002D30A4">
              <w:t>в возрасте от 2 месяцев до 3 лет;</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3610BB">
            <w:pPr>
              <w:pStyle w:val="af1"/>
              <w:jc w:val="center"/>
              <w:rPr>
                <w:rFonts w:ascii="Times New Roman" w:hAnsi="Times New Roman" w:cs="Times New Roman"/>
              </w:rPr>
            </w:pPr>
            <w:r>
              <w:rPr>
                <w:rFonts w:ascii="Times New Roman" w:hAnsi="Times New Roman" w:cs="Times New Roman"/>
              </w:rPr>
              <w:t>99</w:t>
            </w:r>
          </w:p>
        </w:tc>
      </w:tr>
      <w:tr w:rsidR="006B09EB" w:rsidRPr="00913115" w:rsidTr="0013686D">
        <w:tc>
          <w:tcPr>
            <w:tcW w:w="6663" w:type="dxa"/>
            <w:shd w:val="clear" w:color="auto" w:fill="auto"/>
          </w:tcPr>
          <w:p w:rsidR="006B09EB" w:rsidRPr="002D30A4" w:rsidRDefault="006B09EB" w:rsidP="00025D5D">
            <w:pPr>
              <w:widowControl w:val="0"/>
              <w:autoSpaceDE w:val="0"/>
              <w:autoSpaceDN w:val="0"/>
              <w:adjustRightInd w:val="0"/>
            </w:pPr>
            <w:r w:rsidRPr="002D30A4">
              <w:t>в возрасте от 3 до 7 лет.</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2701BA" w:rsidP="003610BB">
            <w:pPr>
              <w:pStyle w:val="af1"/>
              <w:jc w:val="center"/>
              <w:rPr>
                <w:rFonts w:ascii="Times New Roman" w:hAnsi="Times New Roman" w:cs="Times New Roman"/>
              </w:rPr>
            </w:pPr>
            <w:r>
              <w:rPr>
                <w:rFonts w:ascii="Times New Roman" w:hAnsi="Times New Roman" w:cs="Times New Roman"/>
              </w:rPr>
              <w:t>100</w:t>
            </w:r>
          </w:p>
        </w:tc>
      </w:tr>
      <w:tr w:rsidR="006B09EB" w:rsidRPr="00913115" w:rsidTr="0013686D">
        <w:tc>
          <w:tcPr>
            <w:tcW w:w="6663" w:type="dxa"/>
            <w:shd w:val="clear" w:color="auto" w:fill="auto"/>
          </w:tcPr>
          <w:p w:rsidR="006B09EB" w:rsidRPr="0034627B" w:rsidRDefault="006B09EB" w:rsidP="0034627B">
            <w:pPr>
              <w:widowControl w:val="0"/>
              <w:autoSpaceDE w:val="0"/>
              <w:autoSpaceDN w:val="0"/>
              <w:adjustRightInd w:val="0"/>
              <w:jc w:val="both"/>
            </w:pPr>
            <w:r w:rsidRPr="0034627B">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701" w:type="dxa"/>
            <w:shd w:val="clear" w:color="auto" w:fill="auto"/>
          </w:tcPr>
          <w:p w:rsidR="006B09EB" w:rsidRDefault="006B09EB" w:rsidP="00025D5D">
            <w:pPr>
              <w:widowControl w:val="0"/>
              <w:autoSpaceDE w:val="0"/>
              <w:autoSpaceDN w:val="0"/>
              <w:adjustRightInd w:val="0"/>
            </w:pPr>
            <w:r>
              <w:t> </w:t>
            </w:r>
          </w:p>
        </w:tc>
        <w:tc>
          <w:tcPr>
            <w:tcW w:w="1559" w:type="dxa"/>
            <w:shd w:val="clear" w:color="auto" w:fill="auto"/>
          </w:tcPr>
          <w:p w:rsidR="006B09EB" w:rsidRPr="00EF6B16" w:rsidRDefault="006B09EB" w:rsidP="00EF6B16">
            <w:pPr>
              <w:pStyle w:val="af1"/>
              <w:rPr>
                <w:rFonts w:ascii="Times New Roman" w:hAnsi="Times New Roman" w:cs="Times New Roman"/>
              </w:rPr>
            </w:pPr>
          </w:p>
        </w:tc>
      </w:tr>
      <w:tr w:rsidR="006B09EB" w:rsidRPr="00913115" w:rsidTr="0013686D">
        <w:tc>
          <w:tcPr>
            <w:tcW w:w="6663" w:type="dxa"/>
            <w:shd w:val="clear" w:color="auto" w:fill="auto"/>
          </w:tcPr>
          <w:p w:rsidR="006B09EB" w:rsidRPr="0034627B" w:rsidRDefault="006B09EB" w:rsidP="0034627B">
            <w:pPr>
              <w:widowControl w:val="0"/>
              <w:autoSpaceDE w:val="0"/>
              <w:autoSpaceDN w:val="0"/>
              <w:adjustRightInd w:val="0"/>
              <w:jc w:val="both"/>
            </w:pPr>
            <w:r w:rsidRPr="0034627B">
              <w:t>всего (в возрасте от 2 месяцев до 7 лет);</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2701BA" w:rsidP="002701BA">
            <w:pPr>
              <w:pStyle w:val="af1"/>
              <w:jc w:val="center"/>
              <w:rPr>
                <w:rFonts w:ascii="Times New Roman" w:hAnsi="Times New Roman" w:cs="Times New Roman"/>
              </w:rPr>
            </w:pPr>
            <w:r>
              <w:rPr>
                <w:rFonts w:ascii="Times New Roman" w:hAnsi="Times New Roman" w:cs="Times New Roman"/>
              </w:rPr>
              <w:t>55</w:t>
            </w:r>
          </w:p>
        </w:tc>
      </w:tr>
      <w:tr w:rsidR="006B09EB" w:rsidRPr="00913115" w:rsidTr="0013686D">
        <w:tc>
          <w:tcPr>
            <w:tcW w:w="6663" w:type="dxa"/>
            <w:shd w:val="clear" w:color="auto" w:fill="auto"/>
          </w:tcPr>
          <w:p w:rsidR="006B09EB" w:rsidRPr="0034627B" w:rsidRDefault="006B09EB" w:rsidP="0034627B">
            <w:pPr>
              <w:widowControl w:val="0"/>
              <w:autoSpaceDE w:val="0"/>
              <w:autoSpaceDN w:val="0"/>
              <w:adjustRightInd w:val="0"/>
              <w:jc w:val="both"/>
            </w:pPr>
            <w:r w:rsidRPr="0034627B">
              <w:lastRenderedPageBreak/>
              <w:t>в возрасте от 2 месяцев до 3 лет;</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2701BA">
            <w:pPr>
              <w:pStyle w:val="af1"/>
              <w:jc w:val="center"/>
              <w:rPr>
                <w:rFonts w:ascii="Times New Roman" w:hAnsi="Times New Roman" w:cs="Times New Roman"/>
              </w:rPr>
            </w:pPr>
            <w:r>
              <w:rPr>
                <w:rFonts w:ascii="Times New Roman" w:hAnsi="Times New Roman" w:cs="Times New Roman"/>
              </w:rPr>
              <w:t>28</w:t>
            </w:r>
          </w:p>
        </w:tc>
      </w:tr>
      <w:tr w:rsidR="006B09EB" w:rsidRPr="00913115" w:rsidTr="0013686D">
        <w:tc>
          <w:tcPr>
            <w:tcW w:w="6663" w:type="dxa"/>
            <w:shd w:val="clear" w:color="auto" w:fill="auto"/>
          </w:tcPr>
          <w:p w:rsidR="006B09EB" w:rsidRPr="0034627B" w:rsidRDefault="006B09EB" w:rsidP="0034627B">
            <w:pPr>
              <w:widowControl w:val="0"/>
              <w:autoSpaceDE w:val="0"/>
              <w:autoSpaceDN w:val="0"/>
              <w:adjustRightInd w:val="0"/>
              <w:jc w:val="both"/>
            </w:pPr>
            <w:r w:rsidRPr="0034627B">
              <w:t>в возрасте от 3 до 7 лет.</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2701BA">
            <w:pPr>
              <w:pStyle w:val="af1"/>
              <w:jc w:val="center"/>
              <w:rPr>
                <w:rFonts w:ascii="Times New Roman" w:hAnsi="Times New Roman" w:cs="Times New Roman"/>
              </w:rPr>
            </w:pPr>
            <w:r>
              <w:rPr>
                <w:rFonts w:ascii="Times New Roman" w:hAnsi="Times New Roman" w:cs="Times New Roman"/>
              </w:rPr>
              <w:t>73</w:t>
            </w:r>
          </w:p>
        </w:tc>
      </w:tr>
      <w:tr w:rsidR="006B09EB" w:rsidRPr="00913115" w:rsidTr="0013686D">
        <w:tc>
          <w:tcPr>
            <w:tcW w:w="6663" w:type="dxa"/>
            <w:shd w:val="clear" w:color="auto" w:fill="auto"/>
          </w:tcPr>
          <w:p w:rsidR="006B09EB" w:rsidRPr="0034627B" w:rsidRDefault="006B09EB" w:rsidP="0034627B">
            <w:pPr>
              <w:widowControl w:val="0"/>
              <w:autoSpaceDE w:val="0"/>
              <w:autoSpaceDN w:val="0"/>
              <w:adjustRightInd w:val="0"/>
              <w:jc w:val="both"/>
            </w:pPr>
            <w:r w:rsidRPr="0034627B">
              <w:t xml:space="preserve">1.1.3. </w:t>
            </w:r>
            <w:proofErr w:type="gramStart"/>
            <w:r w:rsidRPr="0034627B">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6B09EB" w:rsidP="00EF6B16">
            <w:pPr>
              <w:pStyle w:val="af1"/>
              <w:rPr>
                <w:rFonts w:ascii="Times New Roman" w:hAnsi="Times New Roman" w:cs="Times New Roman"/>
              </w:rPr>
            </w:pPr>
          </w:p>
        </w:tc>
      </w:tr>
      <w:tr w:rsidR="006B09EB" w:rsidRPr="00913115" w:rsidTr="0013686D">
        <w:tc>
          <w:tcPr>
            <w:tcW w:w="6663" w:type="dxa"/>
            <w:shd w:val="clear" w:color="auto" w:fill="auto"/>
          </w:tcPr>
          <w:p w:rsidR="006B09EB" w:rsidRPr="0034627B" w:rsidRDefault="006B09EB" w:rsidP="0034627B">
            <w:pPr>
              <w:widowControl w:val="0"/>
              <w:autoSpaceDE w:val="0"/>
              <w:autoSpaceDN w:val="0"/>
              <w:adjustRightInd w:val="0"/>
              <w:jc w:val="both"/>
            </w:pPr>
            <w:r w:rsidRPr="0034627B">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shd w:val="clear" w:color="auto" w:fill="auto"/>
          </w:tcPr>
          <w:p w:rsidR="006B09EB" w:rsidRDefault="006B09EB" w:rsidP="00025D5D">
            <w:pPr>
              <w:widowControl w:val="0"/>
              <w:autoSpaceDE w:val="0"/>
              <w:autoSpaceDN w:val="0"/>
              <w:adjustRightInd w:val="0"/>
            </w:pPr>
            <w:r>
              <w:t> </w:t>
            </w:r>
          </w:p>
        </w:tc>
        <w:tc>
          <w:tcPr>
            <w:tcW w:w="1559" w:type="dxa"/>
            <w:shd w:val="clear" w:color="auto" w:fill="auto"/>
          </w:tcPr>
          <w:p w:rsidR="006B09EB" w:rsidRPr="00EF6B16" w:rsidRDefault="006B09EB" w:rsidP="00EF6B16">
            <w:pPr>
              <w:pStyle w:val="af1"/>
              <w:rPr>
                <w:rFonts w:ascii="Times New Roman" w:hAnsi="Times New Roman" w:cs="Times New Roman"/>
              </w:rPr>
            </w:pPr>
          </w:p>
        </w:tc>
      </w:tr>
      <w:tr w:rsidR="006B09EB" w:rsidRPr="00913115" w:rsidTr="0013686D">
        <w:tc>
          <w:tcPr>
            <w:tcW w:w="6663" w:type="dxa"/>
            <w:shd w:val="clear" w:color="auto" w:fill="auto"/>
          </w:tcPr>
          <w:p w:rsidR="006B09EB" w:rsidRPr="0034627B" w:rsidRDefault="006B09EB" w:rsidP="0034627B">
            <w:pPr>
              <w:widowControl w:val="0"/>
              <w:autoSpaceDE w:val="0"/>
              <w:autoSpaceDN w:val="0"/>
              <w:adjustRightInd w:val="0"/>
              <w:jc w:val="both"/>
            </w:pPr>
            <w:r w:rsidRPr="0034627B">
              <w:t>группы компенсирующей направленности;</w:t>
            </w:r>
          </w:p>
        </w:tc>
        <w:tc>
          <w:tcPr>
            <w:tcW w:w="1701" w:type="dxa"/>
            <w:shd w:val="clear" w:color="auto" w:fill="auto"/>
          </w:tcPr>
          <w:p w:rsidR="006B09EB" w:rsidRDefault="006B09EB" w:rsidP="00025D5D">
            <w:pPr>
              <w:widowControl w:val="0"/>
              <w:autoSpaceDE w:val="0"/>
              <w:autoSpaceDN w:val="0"/>
              <w:adjustRightInd w:val="0"/>
              <w:jc w:val="center"/>
            </w:pPr>
            <w:r>
              <w:t>человек</w:t>
            </w:r>
          </w:p>
        </w:tc>
        <w:tc>
          <w:tcPr>
            <w:tcW w:w="1559" w:type="dxa"/>
            <w:shd w:val="clear" w:color="auto" w:fill="auto"/>
          </w:tcPr>
          <w:p w:rsidR="006B09EB" w:rsidRPr="00EF6B16" w:rsidRDefault="00434FDD" w:rsidP="002701BA">
            <w:pPr>
              <w:pStyle w:val="af1"/>
              <w:jc w:val="center"/>
              <w:rPr>
                <w:rFonts w:ascii="Times New Roman" w:hAnsi="Times New Roman" w:cs="Times New Roman"/>
              </w:rPr>
            </w:pPr>
            <w:r>
              <w:rPr>
                <w:rFonts w:ascii="Times New Roman" w:hAnsi="Times New Roman" w:cs="Times New Roman"/>
              </w:rPr>
              <w:t>14</w:t>
            </w:r>
          </w:p>
        </w:tc>
      </w:tr>
      <w:tr w:rsidR="006B09EB" w:rsidRPr="00913115" w:rsidTr="0013686D">
        <w:tc>
          <w:tcPr>
            <w:tcW w:w="6663" w:type="dxa"/>
            <w:shd w:val="clear" w:color="auto" w:fill="auto"/>
          </w:tcPr>
          <w:p w:rsidR="006B09EB" w:rsidRPr="0034627B" w:rsidRDefault="006B09EB" w:rsidP="00025D5D">
            <w:pPr>
              <w:widowControl w:val="0"/>
              <w:autoSpaceDE w:val="0"/>
              <w:autoSpaceDN w:val="0"/>
              <w:adjustRightInd w:val="0"/>
            </w:pPr>
            <w:r w:rsidRPr="0034627B">
              <w:t>группы общеразвивающей направленности;</w:t>
            </w:r>
          </w:p>
        </w:tc>
        <w:tc>
          <w:tcPr>
            <w:tcW w:w="1701" w:type="dxa"/>
            <w:shd w:val="clear" w:color="auto" w:fill="auto"/>
          </w:tcPr>
          <w:p w:rsidR="006B09EB" w:rsidRDefault="006B09EB" w:rsidP="00025D5D">
            <w:pPr>
              <w:widowControl w:val="0"/>
              <w:autoSpaceDE w:val="0"/>
              <w:autoSpaceDN w:val="0"/>
              <w:adjustRightInd w:val="0"/>
              <w:jc w:val="center"/>
            </w:pPr>
            <w:r>
              <w:t>человек</w:t>
            </w:r>
          </w:p>
        </w:tc>
        <w:tc>
          <w:tcPr>
            <w:tcW w:w="1559" w:type="dxa"/>
            <w:shd w:val="clear" w:color="auto" w:fill="auto"/>
          </w:tcPr>
          <w:p w:rsidR="006B09EB" w:rsidRPr="00EF6B16" w:rsidRDefault="00434FDD" w:rsidP="002701BA">
            <w:pPr>
              <w:pStyle w:val="af1"/>
              <w:jc w:val="center"/>
              <w:rPr>
                <w:rFonts w:ascii="Times New Roman" w:hAnsi="Times New Roman" w:cs="Times New Roman"/>
              </w:rPr>
            </w:pPr>
            <w:r>
              <w:rPr>
                <w:rFonts w:ascii="Times New Roman" w:hAnsi="Times New Roman" w:cs="Times New Roman"/>
              </w:rPr>
              <w:t>16</w:t>
            </w:r>
          </w:p>
        </w:tc>
      </w:tr>
      <w:tr w:rsidR="006B09EB" w:rsidRPr="00913115" w:rsidTr="0013686D">
        <w:tc>
          <w:tcPr>
            <w:tcW w:w="6663" w:type="dxa"/>
            <w:shd w:val="clear" w:color="auto" w:fill="auto"/>
          </w:tcPr>
          <w:p w:rsidR="006B09EB" w:rsidRPr="0034627B" w:rsidRDefault="006B09EB" w:rsidP="00025D5D">
            <w:pPr>
              <w:widowControl w:val="0"/>
              <w:autoSpaceDE w:val="0"/>
              <w:autoSpaceDN w:val="0"/>
              <w:adjustRightInd w:val="0"/>
            </w:pPr>
            <w:r w:rsidRPr="0034627B">
              <w:t>группы оздоровительной направленности;</w:t>
            </w:r>
          </w:p>
        </w:tc>
        <w:tc>
          <w:tcPr>
            <w:tcW w:w="1701" w:type="dxa"/>
            <w:shd w:val="clear" w:color="auto" w:fill="auto"/>
          </w:tcPr>
          <w:p w:rsidR="006B09EB" w:rsidRDefault="006B09EB" w:rsidP="00025D5D">
            <w:pPr>
              <w:widowControl w:val="0"/>
              <w:autoSpaceDE w:val="0"/>
              <w:autoSpaceDN w:val="0"/>
              <w:adjustRightInd w:val="0"/>
              <w:jc w:val="center"/>
            </w:pPr>
            <w:r>
              <w:t>человек</w:t>
            </w:r>
          </w:p>
        </w:tc>
        <w:tc>
          <w:tcPr>
            <w:tcW w:w="1559" w:type="dxa"/>
            <w:shd w:val="clear" w:color="auto" w:fill="auto"/>
          </w:tcPr>
          <w:p w:rsidR="006B09EB" w:rsidRPr="00EF6B16" w:rsidRDefault="002701BA" w:rsidP="002701BA">
            <w:pPr>
              <w:pStyle w:val="af1"/>
              <w:jc w:val="center"/>
              <w:rPr>
                <w:rFonts w:ascii="Times New Roman" w:hAnsi="Times New Roman" w:cs="Times New Roman"/>
              </w:rPr>
            </w:pPr>
            <w:r>
              <w:rPr>
                <w:rFonts w:ascii="Times New Roman" w:hAnsi="Times New Roman" w:cs="Times New Roman"/>
              </w:rPr>
              <w:t>0</w:t>
            </w:r>
          </w:p>
        </w:tc>
      </w:tr>
      <w:tr w:rsidR="006B09EB" w:rsidRPr="00913115" w:rsidTr="0013686D">
        <w:tc>
          <w:tcPr>
            <w:tcW w:w="6663" w:type="dxa"/>
            <w:shd w:val="clear" w:color="auto" w:fill="auto"/>
          </w:tcPr>
          <w:p w:rsidR="006B09EB" w:rsidRPr="0034627B" w:rsidRDefault="006B09EB" w:rsidP="00025D5D">
            <w:pPr>
              <w:widowControl w:val="0"/>
              <w:autoSpaceDE w:val="0"/>
              <w:autoSpaceDN w:val="0"/>
              <w:adjustRightInd w:val="0"/>
            </w:pPr>
            <w:r w:rsidRPr="0034627B">
              <w:t>группы комбинированной направленности;</w:t>
            </w:r>
          </w:p>
        </w:tc>
        <w:tc>
          <w:tcPr>
            <w:tcW w:w="1701" w:type="dxa"/>
            <w:shd w:val="clear" w:color="auto" w:fill="auto"/>
          </w:tcPr>
          <w:p w:rsidR="006B09EB" w:rsidRDefault="006B09EB" w:rsidP="00025D5D">
            <w:pPr>
              <w:widowControl w:val="0"/>
              <w:autoSpaceDE w:val="0"/>
              <w:autoSpaceDN w:val="0"/>
              <w:adjustRightInd w:val="0"/>
              <w:jc w:val="center"/>
            </w:pPr>
            <w:r>
              <w:t>человек</w:t>
            </w:r>
          </w:p>
        </w:tc>
        <w:tc>
          <w:tcPr>
            <w:tcW w:w="1559" w:type="dxa"/>
            <w:shd w:val="clear" w:color="auto" w:fill="auto"/>
          </w:tcPr>
          <w:p w:rsidR="006B09EB" w:rsidRPr="00EF6B16" w:rsidRDefault="00434FDD" w:rsidP="002701BA">
            <w:pPr>
              <w:pStyle w:val="af1"/>
              <w:jc w:val="center"/>
              <w:rPr>
                <w:rFonts w:ascii="Times New Roman" w:hAnsi="Times New Roman" w:cs="Times New Roman"/>
              </w:rPr>
            </w:pPr>
            <w:r>
              <w:rPr>
                <w:rFonts w:ascii="Times New Roman" w:hAnsi="Times New Roman" w:cs="Times New Roman"/>
              </w:rPr>
              <w:t>0</w:t>
            </w:r>
          </w:p>
        </w:tc>
      </w:tr>
      <w:tr w:rsidR="006B09EB" w:rsidRPr="00913115" w:rsidTr="0013686D">
        <w:tc>
          <w:tcPr>
            <w:tcW w:w="6663" w:type="dxa"/>
            <w:shd w:val="clear" w:color="auto" w:fill="auto"/>
          </w:tcPr>
          <w:p w:rsidR="006B09EB" w:rsidRPr="0034627B" w:rsidRDefault="006B09EB" w:rsidP="00025D5D">
            <w:pPr>
              <w:widowControl w:val="0"/>
              <w:autoSpaceDE w:val="0"/>
              <w:autoSpaceDN w:val="0"/>
              <w:adjustRightInd w:val="0"/>
            </w:pPr>
            <w:r w:rsidRPr="0034627B">
              <w:t>семейные дошкольные группы.</w:t>
            </w:r>
          </w:p>
        </w:tc>
        <w:tc>
          <w:tcPr>
            <w:tcW w:w="1701" w:type="dxa"/>
            <w:shd w:val="clear" w:color="auto" w:fill="auto"/>
          </w:tcPr>
          <w:p w:rsidR="006B09EB" w:rsidRDefault="006B09EB" w:rsidP="00025D5D">
            <w:pPr>
              <w:widowControl w:val="0"/>
              <w:autoSpaceDE w:val="0"/>
              <w:autoSpaceDN w:val="0"/>
              <w:adjustRightInd w:val="0"/>
              <w:jc w:val="center"/>
            </w:pPr>
            <w:r>
              <w:t>человек</w:t>
            </w:r>
          </w:p>
        </w:tc>
        <w:tc>
          <w:tcPr>
            <w:tcW w:w="1559" w:type="dxa"/>
            <w:shd w:val="clear" w:color="auto" w:fill="auto"/>
          </w:tcPr>
          <w:p w:rsidR="006B09EB" w:rsidRPr="00EF6B16" w:rsidRDefault="002701BA" w:rsidP="002701BA">
            <w:pPr>
              <w:pStyle w:val="af1"/>
              <w:jc w:val="center"/>
              <w:rPr>
                <w:rFonts w:ascii="Times New Roman" w:hAnsi="Times New Roman" w:cs="Times New Roman"/>
              </w:rPr>
            </w:pPr>
            <w:r>
              <w:rPr>
                <w:rFonts w:ascii="Times New Roman" w:hAnsi="Times New Roman" w:cs="Times New Roman"/>
              </w:rPr>
              <w:t>0</w:t>
            </w: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shd w:val="clear" w:color="auto" w:fill="auto"/>
          </w:tcPr>
          <w:p w:rsidR="006B09EB" w:rsidRDefault="006B09EB" w:rsidP="00025D5D">
            <w:pPr>
              <w:widowControl w:val="0"/>
              <w:autoSpaceDE w:val="0"/>
              <w:autoSpaceDN w:val="0"/>
              <w:adjustRightInd w:val="0"/>
              <w:jc w:val="center"/>
            </w:pPr>
          </w:p>
        </w:tc>
        <w:tc>
          <w:tcPr>
            <w:tcW w:w="1559" w:type="dxa"/>
            <w:shd w:val="clear" w:color="auto" w:fill="auto"/>
          </w:tcPr>
          <w:p w:rsidR="006B09EB" w:rsidRPr="00EF6B16" w:rsidRDefault="006B09EB" w:rsidP="00EF6B16">
            <w:pPr>
              <w:pStyle w:val="af1"/>
              <w:rPr>
                <w:rFonts w:ascii="Times New Roman" w:hAnsi="Times New Roman" w:cs="Times New Roman"/>
              </w:rPr>
            </w:pP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в режиме кратковременного пребывания;</w:t>
            </w:r>
          </w:p>
        </w:tc>
        <w:tc>
          <w:tcPr>
            <w:tcW w:w="1701" w:type="dxa"/>
            <w:shd w:val="clear" w:color="auto" w:fill="auto"/>
          </w:tcPr>
          <w:p w:rsidR="006B09EB" w:rsidRDefault="006B09EB" w:rsidP="00025D5D">
            <w:pPr>
              <w:widowControl w:val="0"/>
              <w:autoSpaceDE w:val="0"/>
              <w:autoSpaceDN w:val="0"/>
              <w:adjustRightInd w:val="0"/>
              <w:jc w:val="center"/>
            </w:pPr>
            <w:r>
              <w:t>человек</w:t>
            </w:r>
          </w:p>
        </w:tc>
        <w:tc>
          <w:tcPr>
            <w:tcW w:w="1559" w:type="dxa"/>
            <w:shd w:val="clear" w:color="auto" w:fill="auto"/>
          </w:tcPr>
          <w:p w:rsidR="006B09EB" w:rsidRPr="00EF6B16" w:rsidRDefault="00434FDD" w:rsidP="002701BA">
            <w:pPr>
              <w:pStyle w:val="af1"/>
              <w:jc w:val="center"/>
              <w:rPr>
                <w:rFonts w:ascii="Times New Roman" w:hAnsi="Times New Roman" w:cs="Times New Roman"/>
              </w:rPr>
            </w:pPr>
            <w:r>
              <w:rPr>
                <w:rFonts w:ascii="Times New Roman" w:hAnsi="Times New Roman" w:cs="Times New Roman"/>
              </w:rPr>
              <w:t>4</w:t>
            </w: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в режиме круглосуточного пребывания.</w:t>
            </w:r>
          </w:p>
        </w:tc>
        <w:tc>
          <w:tcPr>
            <w:tcW w:w="1701" w:type="dxa"/>
            <w:shd w:val="clear" w:color="auto" w:fill="auto"/>
          </w:tcPr>
          <w:p w:rsidR="006B09EB" w:rsidRDefault="006B09EB" w:rsidP="00025D5D">
            <w:pPr>
              <w:widowControl w:val="0"/>
              <w:autoSpaceDE w:val="0"/>
              <w:autoSpaceDN w:val="0"/>
              <w:adjustRightInd w:val="0"/>
              <w:jc w:val="center"/>
            </w:pPr>
            <w:r>
              <w:t>человек</w:t>
            </w:r>
          </w:p>
        </w:tc>
        <w:tc>
          <w:tcPr>
            <w:tcW w:w="1559" w:type="dxa"/>
            <w:shd w:val="clear" w:color="auto" w:fill="auto"/>
          </w:tcPr>
          <w:p w:rsidR="006B09EB" w:rsidRPr="00EF6B16" w:rsidRDefault="002701BA" w:rsidP="002701BA">
            <w:pPr>
              <w:pStyle w:val="af1"/>
              <w:jc w:val="center"/>
              <w:rPr>
                <w:rFonts w:ascii="Times New Roman" w:hAnsi="Times New Roman" w:cs="Times New Roman"/>
              </w:rPr>
            </w:pPr>
            <w:r>
              <w:rPr>
                <w:rFonts w:ascii="Times New Roman" w:hAnsi="Times New Roman" w:cs="Times New Roman"/>
              </w:rPr>
              <w:t>0</w:t>
            </w: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shd w:val="clear" w:color="auto" w:fill="auto"/>
          </w:tcPr>
          <w:p w:rsidR="006B09EB" w:rsidRDefault="006B09EB" w:rsidP="00025D5D">
            <w:pPr>
              <w:widowControl w:val="0"/>
              <w:autoSpaceDE w:val="0"/>
              <w:autoSpaceDN w:val="0"/>
              <w:adjustRightInd w:val="0"/>
            </w:pPr>
            <w:r>
              <w:t> </w:t>
            </w:r>
          </w:p>
        </w:tc>
        <w:tc>
          <w:tcPr>
            <w:tcW w:w="1559" w:type="dxa"/>
            <w:shd w:val="clear" w:color="auto" w:fill="auto"/>
          </w:tcPr>
          <w:p w:rsidR="006B09EB" w:rsidRPr="00EF6B16" w:rsidRDefault="002701BA" w:rsidP="00EF6B16">
            <w:pPr>
              <w:pStyle w:val="af"/>
              <w:rPr>
                <w:rFonts w:ascii="Times New Roman" w:hAnsi="Times New Roman" w:cs="Times New Roman"/>
              </w:rPr>
            </w:pPr>
            <w:r>
              <w:rPr>
                <w:rFonts w:ascii="Times New Roman" w:hAnsi="Times New Roman" w:cs="Times New Roman"/>
              </w:rPr>
              <w:t xml:space="preserve"> </w:t>
            </w:r>
            <w:r w:rsidR="0034627B">
              <w:rPr>
                <w:rFonts w:ascii="Times New Roman" w:hAnsi="Times New Roman" w:cs="Times New Roman"/>
              </w:rPr>
              <w:t>.</w:t>
            </w: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shd w:val="clear" w:color="auto" w:fill="auto"/>
          </w:tcPr>
          <w:p w:rsidR="006B09EB" w:rsidRDefault="006B09EB" w:rsidP="00025D5D">
            <w:pPr>
              <w:widowControl w:val="0"/>
              <w:autoSpaceDE w:val="0"/>
              <w:autoSpaceDN w:val="0"/>
              <w:adjustRightInd w:val="0"/>
            </w:pPr>
            <w:r>
              <w:t> </w:t>
            </w:r>
          </w:p>
        </w:tc>
        <w:tc>
          <w:tcPr>
            <w:tcW w:w="1559" w:type="dxa"/>
            <w:shd w:val="clear" w:color="auto" w:fill="auto"/>
          </w:tcPr>
          <w:p w:rsidR="006B09EB" w:rsidRPr="00EF6B16" w:rsidRDefault="006B09EB" w:rsidP="00EF6B16">
            <w:pPr>
              <w:pStyle w:val="af1"/>
              <w:rPr>
                <w:rFonts w:ascii="Times New Roman" w:hAnsi="Times New Roman" w:cs="Times New Roman"/>
              </w:rPr>
            </w:pP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группы компенсирующей направленности;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2701BA">
            <w:pPr>
              <w:pStyle w:val="af1"/>
              <w:jc w:val="center"/>
              <w:rPr>
                <w:rFonts w:ascii="Times New Roman" w:hAnsi="Times New Roman" w:cs="Times New Roman"/>
              </w:rPr>
            </w:pPr>
            <w:r>
              <w:rPr>
                <w:rFonts w:ascii="Times New Roman" w:hAnsi="Times New Roman" w:cs="Times New Roman"/>
              </w:rPr>
              <w:t>8</w:t>
            </w: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группы общеразвивающей направленности;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2701BA">
            <w:pPr>
              <w:pStyle w:val="af1"/>
              <w:jc w:val="center"/>
              <w:rPr>
                <w:rFonts w:ascii="Times New Roman" w:hAnsi="Times New Roman" w:cs="Times New Roman"/>
              </w:rPr>
            </w:pPr>
            <w:r>
              <w:rPr>
                <w:rFonts w:ascii="Times New Roman" w:hAnsi="Times New Roman" w:cs="Times New Roman"/>
              </w:rPr>
              <w:t>92</w:t>
            </w: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группы оздоровительной направленности;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2701BA" w:rsidP="002701BA">
            <w:pPr>
              <w:pStyle w:val="af1"/>
              <w:jc w:val="center"/>
              <w:rPr>
                <w:rFonts w:ascii="Times New Roman" w:hAnsi="Times New Roman" w:cs="Times New Roman"/>
              </w:rPr>
            </w:pPr>
            <w:r>
              <w:rPr>
                <w:rFonts w:ascii="Times New Roman" w:hAnsi="Times New Roman" w:cs="Times New Roman"/>
              </w:rPr>
              <w:t>0</w:t>
            </w: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группы комбинированной направленности;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2701BA">
            <w:pPr>
              <w:pStyle w:val="af1"/>
              <w:jc w:val="center"/>
              <w:rPr>
                <w:rFonts w:ascii="Times New Roman" w:hAnsi="Times New Roman" w:cs="Times New Roman"/>
              </w:rPr>
            </w:pPr>
            <w:r>
              <w:rPr>
                <w:rFonts w:ascii="Times New Roman" w:hAnsi="Times New Roman" w:cs="Times New Roman"/>
              </w:rPr>
              <w:t>0</w:t>
            </w: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группы по присмотру и уходу за детьми.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2701BA" w:rsidP="002701BA">
            <w:pPr>
              <w:pStyle w:val="af1"/>
              <w:jc w:val="center"/>
              <w:rPr>
                <w:rFonts w:ascii="Times New Roman" w:hAnsi="Times New Roman" w:cs="Times New Roman"/>
              </w:rPr>
            </w:pPr>
            <w:r>
              <w:rPr>
                <w:rFonts w:ascii="Times New Roman" w:hAnsi="Times New Roman" w:cs="Times New Roman"/>
              </w:rPr>
              <w:t>0</w:t>
            </w:r>
          </w:p>
        </w:tc>
      </w:tr>
      <w:tr w:rsidR="006B09EB" w:rsidRPr="00913115" w:rsidTr="0013686D">
        <w:tc>
          <w:tcPr>
            <w:tcW w:w="6663" w:type="dxa"/>
            <w:shd w:val="clear" w:color="auto" w:fill="auto"/>
          </w:tcPr>
          <w:p w:rsidR="006B09EB" w:rsidRDefault="006B09EB" w:rsidP="00DE4DCF">
            <w:pPr>
              <w:widowControl w:val="0"/>
              <w:autoSpaceDE w:val="0"/>
              <w:autoSpaceDN w:val="0"/>
              <w:adjustRightInd w:val="0"/>
              <w:jc w:val="both"/>
            </w:pPr>
            <w:r>
              <w:t>1.3. Кадровое обеспечение дошкольных образовательных организаций и оценка уровня заработной платы педагогических работников</w:t>
            </w:r>
          </w:p>
        </w:tc>
        <w:tc>
          <w:tcPr>
            <w:tcW w:w="1701" w:type="dxa"/>
            <w:shd w:val="clear" w:color="auto" w:fill="auto"/>
          </w:tcPr>
          <w:p w:rsidR="006B09EB" w:rsidRDefault="006B09EB" w:rsidP="00025D5D">
            <w:pPr>
              <w:widowControl w:val="0"/>
              <w:autoSpaceDE w:val="0"/>
              <w:autoSpaceDN w:val="0"/>
              <w:adjustRightInd w:val="0"/>
              <w:jc w:val="center"/>
            </w:pPr>
          </w:p>
        </w:tc>
        <w:tc>
          <w:tcPr>
            <w:tcW w:w="1559" w:type="dxa"/>
            <w:shd w:val="clear" w:color="auto" w:fill="auto"/>
          </w:tcPr>
          <w:p w:rsidR="006B09EB" w:rsidRPr="00EF6B16" w:rsidRDefault="00DC1F56" w:rsidP="00EF6B16">
            <w:pPr>
              <w:pStyle w:val="af"/>
              <w:rPr>
                <w:rFonts w:ascii="Times New Roman" w:hAnsi="Times New Roman" w:cs="Times New Roman"/>
              </w:rPr>
            </w:pPr>
            <w:r>
              <w:rPr>
                <w:rFonts w:ascii="Times New Roman" w:hAnsi="Times New Roman" w:cs="Times New Roman"/>
              </w:rPr>
              <w:t xml:space="preserve"> </w:t>
            </w:r>
          </w:p>
        </w:tc>
      </w:tr>
      <w:tr w:rsidR="006B09EB" w:rsidRPr="00913115" w:rsidTr="0013686D">
        <w:tc>
          <w:tcPr>
            <w:tcW w:w="6663" w:type="dxa"/>
            <w:shd w:val="clear" w:color="auto" w:fill="auto"/>
          </w:tcPr>
          <w:p w:rsidR="006B09EB" w:rsidRDefault="006B09EB" w:rsidP="00EB4F53">
            <w:pPr>
              <w:widowControl w:val="0"/>
              <w:autoSpaceDE w:val="0"/>
              <w:autoSpaceDN w:val="0"/>
              <w:adjustRightInd w:val="0"/>
              <w:jc w:val="both"/>
            </w:pPr>
            <w: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shd w:val="clear" w:color="auto" w:fill="auto"/>
          </w:tcPr>
          <w:p w:rsidR="006B09EB" w:rsidRDefault="006B09EB" w:rsidP="00557E31">
            <w:pPr>
              <w:widowControl w:val="0"/>
              <w:autoSpaceDE w:val="0"/>
              <w:autoSpaceDN w:val="0"/>
              <w:adjustRightInd w:val="0"/>
              <w:jc w:val="center"/>
            </w:pPr>
            <w:r>
              <w:t>человек</w:t>
            </w:r>
          </w:p>
        </w:tc>
        <w:tc>
          <w:tcPr>
            <w:tcW w:w="1559" w:type="dxa"/>
            <w:shd w:val="clear" w:color="auto" w:fill="auto"/>
          </w:tcPr>
          <w:p w:rsidR="006B09EB" w:rsidRPr="00EF6B16" w:rsidRDefault="006B09EB" w:rsidP="00EF6B16">
            <w:pPr>
              <w:pStyle w:val="af1"/>
              <w:rPr>
                <w:rFonts w:ascii="Times New Roman" w:hAnsi="Times New Roman" w:cs="Times New Roman"/>
              </w:rPr>
            </w:pPr>
          </w:p>
        </w:tc>
      </w:tr>
      <w:tr w:rsidR="006B09EB" w:rsidRPr="00913115" w:rsidTr="0013686D">
        <w:tc>
          <w:tcPr>
            <w:tcW w:w="6663" w:type="dxa"/>
            <w:shd w:val="clear" w:color="auto" w:fill="auto"/>
          </w:tcPr>
          <w:p w:rsidR="006B09EB" w:rsidRDefault="006B09EB" w:rsidP="00EB4F53">
            <w:pPr>
              <w:widowControl w:val="0"/>
              <w:autoSpaceDE w:val="0"/>
              <w:autoSpaceDN w:val="0"/>
              <w:adjustRightInd w:val="0"/>
              <w:jc w:val="both"/>
            </w:pPr>
            <w:r>
              <w:t xml:space="preserve">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w:t>
            </w:r>
            <w:r>
              <w:lastRenderedPageBreak/>
              <w:t>программам дошкольного образования, присмотр и уход за детьми, по должностям:</w:t>
            </w:r>
          </w:p>
        </w:tc>
        <w:tc>
          <w:tcPr>
            <w:tcW w:w="1701" w:type="dxa"/>
            <w:shd w:val="clear" w:color="auto" w:fill="auto"/>
          </w:tcPr>
          <w:p w:rsidR="006B09EB" w:rsidRDefault="006B09EB" w:rsidP="00025D5D">
            <w:pPr>
              <w:widowControl w:val="0"/>
              <w:autoSpaceDE w:val="0"/>
              <w:autoSpaceDN w:val="0"/>
              <w:adjustRightInd w:val="0"/>
            </w:pPr>
            <w:r>
              <w:lastRenderedPageBreak/>
              <w:t> </w:t>
            </w:r>
          </w:p>
        </w:tc>
        <w:tc>
          <w:tcPr>
            <w:tcW w:w="1559" w:type="dxa"/>
            <w:shd w:val="clear" w:color="auto" w:fill="auto"/>
          </w:tcPr>
          <w:p w:rsidR="006B09EB" w:rsidRPr="00EF6B16" w:rsidRDefault="006B09EB" w:rsidP="00EF6B16">
            <w:pPr>
              <w:pStyle w:val="af1"/>
              <w:rPr>
                <w:rFonts w:ascii="Times New Roman" w:hAnsi="Times New Roman" w:cs="Times New Roman"/>
              </w:rPr>
            </w:pPr>
          </w:p>
        </w:tc>
      </w:tr>
      <w:tr w:rsidR="006B09EB" w:rsidRPr="00913115" w:rsidTr="0013686D">
        <w:tc>
          <w:tcPr>
            <w:tcW w:w="6663" w:type="dxa"/>
            <w:shd w:val="clear" w:color="auto" w:fill="auto"/>
          </w:tcPr>
          <w:p w:rsidR="006B09EB" w:rsidRDefault="006B09EB" w:rsidP="00EB4F53">
            <w:pPr>
              <w:widowControl w:val="0"/>
              <w:autoSpaceDE w:val="0"/>
              <w:autoSpaceDN w:val="0"/>
              <w:adjustRightInd w:val="0"/>
              <w:jc w:val="both"/>
            </w:pPr>
            <w:r>
              <w:lastRenderedPageBreak/>
              <w:t>воспитатели;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726187">
            <w:pPr>
              <w:pStyle w:val="af1"/>
              <w:jc w:val="center"/>
              <w:rPr>
                <w:rFonts w:ascii="Times New Roman" w:hAnsi="Times New Roman" w:cs="Times New Roman"/>
              </w:rPr>
            </w:pPr>
            <w:r>
              <w:rPr>
                <w:rFonts w:ascii="Times New Roman" w:hAnsi="Times New Roman" w:cs="Times New Roman"/>
              </w:rPr>
              <w:t>78</w:t>
            </w:r>
          </w:p>
        </w:tc>
      </w:tr>
      <w:tr w:rsidR="006B09EB" w:rsidRPr="00913115" w:rsidTr="0013686D">
        <w:tc>
          <w:tcPr>
            <w:tcW w:w="6663" w:type="dxa"/>
            <w:shd w:val="clear" w:color="auto" w:fill="auto"/>
          </w:tcPr>
          <w:p w:rsidR="006B09EB" w:rsidRDefault="006B09EB" w:rsidP="00EB4F53">
            <w:pPr>
              <w:widowControl w:val="0"/>
              <w:autoSpaceDE w:val="0"/>
              <w:autoSpaceDN w:val="0"/>
              <w:adjustRightInd w:val="0"/>
              <w:jc w:val="both"/>
            </w:pPr>
            <w:r>
              <w:t>старшие воспитатели;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726187">
            <w:pPr>
              <w:pStyle w:val="af1"/>
              <w:jc w:val="center"/>
              <w:rPr>
                <w:rFonts w:ascii="Times New Roman" w:hAnsi="Times New Roman" w:cs="Times New Roman"/>
              </w:rPr>
            </w:pPr>
            <w:r>
              <w:rPr>
                <w:rFonts w:ascii="Times New Roman" w:hAnsi="Times New Roman" w:cs="Times New Roman"/>
              </w:rPr>
              <w:t>5</w:t>
            </w:r>
          </w:p>
        </w:tc>
      </w:tr>
      <w:tr w:rsidR="006B09EB" w:rsidRPr="00913115" w:rsidTr="0013686D">
        <w:tc>
          <w:tcPr>
            <w:tcW w:w="6663" w:type="dxa"/>
            <w:shd w:val="clear" w:color="auto" w:fill="auto"/>
          </w:tcPr>
          <w:p w:rsidR="006B09EB" w:rsidRDefault="006B09EB" w:rsidP="00EB4F53">
            <w:pPr>
              <w:widowControl w:val="0"/>
              <w:autoSpaceDE w:val="0"/>
              <w:autoSpaceDN w:val="0"/>
              <w:adjustRightInd w:val="0"/>
              <w:jc w:val="both"/>
            </w:pPr>
            <w:r>
              <w:t>музыкальные руководители;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726187" w:rsidP="00726187">
            <w:pPr>
              <w:pStyle w:val="af1"/>
              <w:jc w:val="center"/>
              <w:rPr>
                <w:rFonts w:ascii="Times New Roman" w:hAnsi="Times New Roman" w:cs="Times New Roman"/>
              </w:rPr>
            </w:pPr>
            <w:r>
              <w:rPr>
                <w:rFonts w:ascii="Times New Roman" w:hAnsi="Times New Roman" w:cs="Times New Roman"/>
              </w:rPr>
              <w:t>6</w:t>
            </w:r>
          </w:p>
        </w:tc>
      </w:tr>
      <w:tr w:rsidR="006B09EB" w:rsidRPr="00913115" w:rsidTr="0013686D">
        <w:tc>
          <w:tcPr>
            <w:tcW w:w="6663" w:type="dxa"/>
            <w:shd w:val="clear" w:color="auto" w:fill="auto"/>
          </w:tcPr>
          <w:p w:rsidR="006B09EB" w:rsidRDefault="006B09EB" w:rsidP="00EB4F53">
            <w:pPr>
              <w:widowControl w:val="0"/>
              <w:autoSpaceDE w:val="0"/>
              <w:autoSpaceDN w:val="0"/>
              <w:adjustRightInd w:val="0"/>
              <w:jc w:val="both"/>
            </w:pPr>
            <w:r>
              <w:t>инструкторы по физической культуре;</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726187">
            <w:pPr>
              <w:pStyle w:val="af1"/>
              <w:jc w:val="center"/>
              <w:rPr>
                <w:rFonts w:ascii="Times New Roman" w:hAnsi="Times New Roman" w:cs="Times New Roman"/>
              </w:rPr>
            </w:pPr>
            <w:r>
              <w:rPr>
                <w:rFonts w:ascii="Times New Roman" w:hAnsi="Times New Roman" w:cs="Times New Roman"/>
              </w:rPr>
              <w:t>3</w:t>
            </w:r>
          </w:p>
        </w:tc>
      </w:tr>
      <w:tr w:rsidR="006B09EB" w:rsidRPr="00913115" w:rsidTr="0013686D">
        <w:tc>
          <w:tcPr>
            <w:tcW w:w="6663" w:type="dxa"/>
            <w:shd w:val="clear" w:color="auto" w:fill="auto"/>
          </w:tcPr>
          <w:p w:rsidR="006B09EB" w:rsidRDefault="006B09EB" w:rsidP="00EB4F53">
            <w:pPr>
              <w:widowControl w:val="0"/>
              <w:autoSpaceDE w:val="0"/>
              <w:autoSpaceDN w:val="0"/>
              <w:adjustRightInd w:val="0"/>
              <w:jc w:val="both"/>
            </w:pPr>
            <w:r>
              <w:t>учителя-логопеды;</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726187" w:rsidP="00726187">
            <w:pPr>
              <w:pStyle w:val="af1"/>
              <w:jc w:val="center"/>
              <w:rPr>
                <w:rFonts w:ascii="Times New Roman" w:hAnsi="Times New Roman" w:cs="Times New Roman"/>
              </w:rPr>
            </w:pPr>
            <w:r>
              <w:rPr>
                <w:rFonts w:ascii="Times New Roman" w:hAnsi="Times New Roman" w:cs="Times New Roman"/>
              </w:rPr>
              <w:t>2</w:t>
            </w:r>
          </w:p>
        </w:tc>
      </w:tr>
      <w:tr w:rsidR="006B09EB" w:rsidRPr="00913115" w:rsidTr="0013686D">
        <w:tc>
          <w:tcPr>
            <w:tcW w:w="6663" w:type="dxa"/>
            <w:shd w:val="clear" w:color="auto" w:fill="auto"/>
          </w:tcPr>
          <w:p w:rsidR="006B09EB" w:rsidRDefault="006B09EB" w:rsidP="00EB4F53">
            <w:pPr>
              <w:widowControl w:val="0"/>
              <w:autoSpaceDE w:val="0"/>
              <w:autoSpaceDN w:val="0"/>
              <w:adjustRightInd w:val="0"/>
              <w:jc w:val="both"/>
            </w:pPr>
            <w:r>
              <w:t>учителя-дефектологи;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726187">
            <w:pPr>
              <w:pStyle w:val="af1"/>
              <w:jc w:val="center"/>
              <w:rPr>
                <w:rFonts w:ascii="Times New Roman" w:hAnsi="Times New Roman" w:cs="Times New Roman"/>
              </w:rPr>
            </w:pPr>
            <w:r>
              <w:rPr>
                <w:rFonts w:ascii="Times New Roman" w:hAnsi="Times New Roman" w:cs="Times New Roman"/>
              </w:rPr>
              <w:t>2</w:t>
            </w:r>
          </w:p>
        </w:tc>
      </w:tr>
      <w:tr w:rsidR="006B09EB" w:rsidRPr="00913115" w:rsidTr="0013686D">
        <w:tc>
          <w:tcPr>
            <w:tcW w:w="6663" w:type="dxa"/>
            <w:shd w:val="clear" w:color="auto" w:fill="auto"/>
          </w:tcPr>
          <w:p w:rsidR="006B09EB" w:rsidRDefault="006B09EB" w:rsidP="00EB4F53">
            <w:pPr>
              <w:widowControl w:val="0"/>
              <w:autoSpaceDE w:val="0"/>
              <w:autoSpaceDN w:val="0"/>
              <w:adjustRightInd w:val="0"/>
              <w:jc w:val="both"/>
            </w:pPr>
            <w:r>
              <w:t>педагоги-психологи;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726187" w:rsidP="00726187">
            <w:pPr>
              <w:pStyle w:val="af1"/>
              <w:jc w:val="center"/>
              <w:rPr>
                <w:rFonts w:ascii="Times New Roman" w:hAnsi="Times New Roman" w:cs="Times New Roman"/>
              </w:rPr>
            </w:pPr>
            <w:r>
              <w:rPr>
                <w:rFonts w:ascii="Times New Roman" w:hAnsi="Times New Roman" w:cs="Times New Roman"/>
              </w:rPr>
              <w:t>2</w:t>
            </w:r>
          </w:p>
        </w:tc>
      </w:tr>
      <w:tr w:rsidR="006B09EB" w:rsidRPr="00913115" w:rsidTr="0013686D">
        <w:tc>
          <w:tcPr>
            <w:tcW w:w="6663" w:type="dxa"/>
            <w:shd w:val="clear" w:color="auto" w:fill="auto"/>
          </w:tcPr>
          <w:p w:rsidR="006B09EB" w:rsidRDefault="006B09EB" w:rsidP="00025D5D">
            <w:pPr>
              <w:widowControl w:val="0"/>
              <w:autoSpaceDE w:val="0"/>
              <w:autoSpaceDN w:val="0"/>
              <w:adjustRightInd w:val="0"/>
            </w:pPr>
            <w:r>
              <w:t>социальные педагоги;</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726187" w:rsidP="00726187">
            <w:pPr>
              <w:pStyle w:val="af1"/>
              <w:jc w:val="center"/>
              <w:rPr>
                <w:rFonts w:ascii="Times New Roman" w:hAnsi="Times New Roman" w:cs="Times New Roman"/>
              </w:rPr>
            </w:pPr>
            <w:r>
              <w:rPr>
                <w:rFonts w:ascii="Times New Roman" w:hAnsi="Times New Roman" w:cs="Times New Roman"/>
              </w:rPr>
              <w:t>0</w:t>
            </w:r>
          </w:p>
        </w:tc>
      </w:tr>
      <w:tr w:rsidR="006B09EB" w:rsidRPr="00913115" w:rsidTr="0013686D">
        <w:tc>
          <w:tcPr>
            <w:tcW w:w="6663" w:type="dxa"/>
            <w:shd w:val="clear" w:color="auto" w:fill="auto"/>
          </w:tcPr>
          <w:p w:rsidR="006B09EB" w:rsidRDefault="006B09EB" w:rsidP="00025D5D">
            <w:pPr>
              <w:widowControl w:val="0"/>
              <w:autoSpaceDE w:val="0"/>
              <w:autoSpaceDN w:val="0"/>
              <w:adjustRightInd w:val="0"/>
            </w:pPr>
            <w:r>
              <w:t>педагоги-организаторы;</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726187" w:rsidP="00726187">
            <w:pPr>
              <w:pStyle w:val="af1"/>
              <w:jc w:val="center"/>
              <w:rPr>
                <w:rFonts w:ascii="Times New Roman" w:hAnsi="Times New Roman" w:cs="Times New Roman"/>
              </w:rPr>
            </w:pPr>
            <w:r>
              <w:rPr>
                <w:rFonts w:ascii="Times New Roman" w:hAnsi="Times New Roman" w:cs="Times New Roman"/>
              </w:rPr>
              <w:t>0</w:t>
            </w:r>
          </w:p>
        </w:tc>
      </w:tr>
      <w:tr w:rsidR="006B09EB" w:rsidRPr="00913115" w:rsidTr="0013686D">
        <w:tc>
          <w:tcPr>
            <w:tcW w:w="6663" w:type="dxa"/>
            <w:shd w:val="clear" w:color="auto" w:fill="auto"/>
          </w:tcPr>
          <w:p w:rsidR="006B09EB" w:rsidRDefault="006B09EB" w:rsidP="00025D5D">
            <w:pPr>
              <w:widowControl w:val="0"/>
              <w:autoSpaceDE w:val="0"/>
              <w:autoSpaceDN w:val="0"/>
              <w:adjustRightInd w:val="0"/>
            </w:pPr>
            <w:r>
              <w:t>педагоги дополнительного образования.</w:t>
            </w:r>
          </w:p>
        </w:tc>
        <w:tc>
          <w:tcPr>
            <w:tcW w:w="1701" w:type="dxa"/>
            <w:shd w:val="clear" w:color="auto" w:fill="auto"/>
          </w:tcPr>
          <w:p w:rsidR="006B09EB" w:rsidRDefault="006B09EB" w:rsidP="00025D5D">
            <w:pPr>
              <w:widowControl w:val="0"/>
              <w:autoSpaceDE w:val="0"/>
              <w:autoSpaceDN w:val="0"/>
              <w:adjustRightInd w:val="0"/>
              <w:jc w:val="center"/>
            </w:pPr>
            <w:r>
              <w:t>процент</w:t>
            </w:r>
          </w:p>
        </w:tc>
        <w:tc>
          <w:tcPr>
            <w:tcW w:w="1559" w:type="dxa"/>
            <w:shd w:val="clear" w:color="auto" w:fill="auto"/>
          </w:tcPr>
          <w:p w:rsidR="006B09EB" w:rsidRPr="00EF6B16" w:rsidRDefault="00434FDD" w:rsidP="00726187">
            <w:pPr>
              <w:pStyle w:val="af1"/>
              <w:jc w:val="center"/>
              <w:rPr>
                <w:rFonts w:ascii="Times New Roman" w:hAnsi="Times New Roman" w:cs="Times New Roman"/>
              </w:rPr>
            </w:pPr>
            <w:r>
              <w:rPr>
                <w:rFonts w:ascii="Times New Roman" w:hAnsi="Times New Roman" w:cs="Times New Roman"/>
              </w:rPr>
              <w:t>0</w:t>
            </w:r>
          </w:p>
        </w:tc>
      </w:tr>
      <w:tr w:rsidR="006B09EB" w:rsidRPr="00913115" w:rsidTr="0013686D">
        <w:tc>
          <w:tcPr>
            <w:tcW w:w="6663" w:type="dxa"/>
            <w:shd w:val="clear" w:color="auto" w:fill="auto"/>
          </w:tcPr>
          <w:p w:rsidR="006B09EB" w:rsidRDefault="006B09EB" w:rsidP="008253C4">
            <w:pPr>
              <w:widowControl w:val="0"/>
              <w:autoSpaceDE w:val="0"/>
              <w:autoSpaceDN w:val="0"/>
              <w:adjustRightInd w:val="0"/>
              <w:jc w:val="both"/>
            </w:pPr>
            <w: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701" w:type="dxa"/>
            <w:shd w:val="clear" w:color="auto" w:fill="auto"/>
          </w:tcPr>
          <w:p w:rsidR="006B09EB" w:rsidRDefault="006B09EB" w:rsidP="006B09EB">
            <w:pPr>
              <w:widowControl w:val="0"/>
              <w:autoSpaceDE w:val="0"/>
              <w:autoSpaceDN w:val="0"/>
              <w:adjustRightInd w:val="0"/>
              <w:jc w:val="center"/>
            </w:pPr>
            <w:r>
              <w:t>процент</w:t>
            </w:r>
          </w:p>
        </w:tc>
        <w:tc>
          <w:tcPr>
            <w:tcW w:w="1559" w:type="dxa"/>
            <w:shd w:val="clear" w:color="auto" w:fill="auto"/>
          </w:tcPr>
          <w:p w:rsidR="006B09EB" w:rsidRPr="00EF6B16" w:rsidRDefault="00434FDD" w:rsidP="00726187">
            <w:pPr>
              <w:pStyle w:val="af1"/>
              <w:jc w:val="center"/>
              <w:rPr>
                <w:rFonts w:ascii="Times New Roman" w:hAnsi="Times New Roman" w:cs="Times New Roman"/>
              </w:rPr>
            </w:pPr>
            <w:r>
              <w:rPr>
                <w:rFonts w:ascii="Times New Roman" w:hAnsi="Times New Roman" w:cs="Times New Roman"/>
              </w:rPr>
              <w:t>95,3</w:t>
            </w:r>
          </w:p>
        </w:tc>
      </w:tr>
      <w:tr w:rsidR="008966BF" w:rsidRPr="00913115" w:rsidTr="0013686D">
        <w:tc>
          <w:tcPr>
            <w:tcW w:w="6663" w:type="dxa"/>
            <w:shd w:val="clear" w:color="auto" w:fill="auto"/>
          </w:tcPr>
          <w:p w:rsidR="008966BF" w:rsidRDefault="008966BF" w:rsidP="008253C4">
            <w:pPr>
              <w:widowControl w:val="0"/>
              <w:autoSpaceDE w:val="0"/>
              <w:autoSpaceDN w:val="0"/>
              <w:adjustRightInd w:val="0"/>
              <w:jc w:val="both"/>
            </w:pPr>
            <w:r>
              <w:t>1.4. Материально-техническое и информационное обеспечение дошкольных образовательных организаций</w:t>
            </w:r>
          </w:p>
        </w:tc>
        <w:tc>
          <w:tcPr>
            <w:tcW w:w="1701" w:type="dxa"/>
            <w:shd w:val="clear" w:color="auto" w:fill="auto"/>
          </w:tcPr>
          <w:p w:rsidR="008966BF" w:rsidRDefault="008966BF" w:rsidP="00025D5D">
            <w:pPr>
              <w:widowControl w:val="0"/>
              <w:autoSpaceDE w:val="0"/>
              <w:autoSpaceDN w:val="0"/>
              <w:adjustRightInd w:val="0"/>
            </w:pPr>
            <w:r>
              <w:t> </w:t>
            </w:r>
          </w:p>
        </w:tc>
        <w:tc>
          <w:tcPr>
            <w:tcW w:w="1559" w:type="dxa"/>
            <w:shd w:val="clear" w:color="auto" w:fill="auto"/>
          </w:tcPr>
          <w:p w:rsidR="008966BF" w:rsidRPr="00EF6B16" w:rsidRDefault="00726187" w:rsidP="00EF6B16">
            <w:pPr>
              <w:pStyle w:val="af"/>
              <w:rPr>
                <w:rFonts w:ascii="Times New Roman" w:hAnsi="Times New Roman" w:cs="Times New Roman"/>
              </w:rPr>
            </w:pPr>
            <w:r>
              <w:rPr>
                <w:rFonts w:ascii="Times New Roman" w:hAnsi="Times New Roman" w:cs="Times New Roman"/>
              </w:rPr>
              <w:t xml:space="preserve"> </w:t>
            </w:r>
          </w:p>
        </w:tc>
      </w:tr>
      <w:tr w:rsidR="008966BF" w:rsidRPr="00913115" w:rsidTr="0013686D">
        <w:tc>
          <w:tcPr>
            <w:tcW w:w="6663" w:type="dxa"/>
            <w:shd w:val="clear" w:color="auto" w:fill="auto"/>
          </w:tcPr>
          <w:p w:rsidR="008966BF" w:rsidRDefault="008966BF" w:rsidP="008253C4">
            <w:pPr>
              <w:widowControl w:val="0"/>
              <w:autoSpaceDE w:val="0"/>
              <w:autoSpaceDN w:val="0"/>
              <w:adjustRightInd w:val="0"/>
              <w:jc w:val="both"/>
            </w:pPr>
            <w:r>
              <w:t>1.4.1. Площадь помещений, используемых непосредственно для нужд дошкольных образовательных организаций, в расчете на 1 ребенка.</w:t>
            </w:r>
          </w:p>
        </w:tc>
        <w:tc>
          <w:tcPr>
            <w:tcW w:w="1701" w:type="dxa"/>
            <w:shd w:val="clear" w:color="auto" w:fill="auto"/>
          </w:tcPr>
          <w:p w:rsidR="008966BF" w:rsidRDefault="008966BF" w:rsidP="008253C4">
            <w:pPr>
              <w:widowControl w:val="0"/>
              <w:autoSpaceDE w:val="0"/>
              <w:autoSpaceDN w:val="0"/>
              <w:adjustRightInd w:val="0"/>
              <w:jc w:val="center"/>
            </w:pPr>
            <w:r>
              <w:t>квадратный метр</w:t>
            </w:r>
          </w:p>
        </w:tc>
        <w:tc>
          <w:tcPr>
            <w:tcW w:w="1559" w:type="dxa"/>
            <w:shd w:val="clear" w:color="auto" w:fill="auto"/>
          </w:tcPr>
          <w:p w:rsidR="008966BF" w:rsidRPr="00EF6B16" w:rsidRDefault="008966BF" w:rsidP="00EF6B16">
            <w:pPr>
              <w:pStyle w:val="af1"/>
              <w:rPr>
                <w:rFonts w:ascii="Times New Roman" w:hAnsi="Times New Roman" w:cs="Times New Roman"/>
              </w:rPr>
            </w:pPr>
          </w:p>
        </w:tc>
      </w:tr>
      <w:tr w:rsidR="008966BF" w:rsidRPr="00913115" w:rsidTr="0013686D">
        <w:tc>
          <w:tcPr>
            <w:tcW w:w="6663" w:type="dxa"/>
            <w:shd w:val="clear" w:color="auto" w:fill="auto"/>
          </w:tcPr>
          <w:p w:rsidR="008966BF" w:rsidRDefault="008966BF" w:rsidP="008253C4">
            <w:pPr>
              <w:widowControl w:val="0"/>
              <w:autoSpaceDE w:val="0"/>
              <w:autoSpaceDN w:val="0"/>
              <w:adjustRightInd w:val="0"/>
              <w:jc w:val="both"/>
            </w:pPr>
            <w: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shd w:val="clear" w:color="auto" w:fill="auto"/>
          </w:tcPr>
          <w:p w:rsidR="008966BF" w:rsidRDefault="008966BF" w:rsidP="008253C4">
            <w:pPr>
              <w:widowControl w:val="0"/>
              <w:autoSpaceDE w:val="0"/>
              <w:autoSpaceDN w:val="0"/>
              <w:adjustRightInd w:val="0"/>
              <w:jc w:val="center"/>
            </w:pPr>
            <w:r>
              <w:t>процент</w:t>
            </w:r>
          </w:p>
        </w:tc>
        <w:tc>
          <w:tcPr>
            <w:tcW w:w="1559" w:type="dxa"/>
            <w:shd w:val="clear" w:color="auto" w:fill="auto"/>
          </w:tcPr>
          <w:p w:rsidR="008966BF" w:rsidRPr="00EF6B16" w:rsidRDefault="005F5C36" w:rsidP="005F5C36">
            <w:pPr>
              <w:pStyle w:val="af"/>
              <w:jc w:val="center"/>
              <w:rPr>
                <w:rFonts w:ascii="Times New Roman" w:hAnsi="Times New Roman" w:cs="Times New Roman"/>
              </w:rPr>
            </w:pPr>
            <w:r>
              <w:rPr>
                <w:rFonts w:ascii="Times New Roman" w:hAnsi="Times New Roman" w:cs="Times New Roman"/>
              </w:rPr>
              <w:t>100</w:t>
            </w:r>
          </w:p>
        </w:tc>
      </w:tr>
      <w:tr w:rsidR="008966BF" w:rsidRPr="00913115" w:rsidTr="0013686D">
        <w:tc>
          <w:tcPr>
            <w:tcW w:w="6663" w:type="dxa"/>
            <w:shd w:val="clear" w:color="auto" w:fill="auto"/>
          </w:tcPr>
          <w:p w:rsidR="008966BF" w:rsidRDefault="008966BF" w:rsidP="008253C4">
            <w:pPr>
              <w:widowControl w:val="0"/>
              <w:autoSpaceDE w:val="0"/>
              <w:autoSpaceDN w:val="0"/>
              <w:adjustRightInd w:val="0"/>
              <w:jc w:val="both"/>
            </w:pPr>
            <w:r>
              <w:t>1.4.3. Удельный вес числа организаций, имеющих физкультурные залы, в общем числе дошкольных образовательных организаций.</w:t>
            </w:r>
          </w:p>
        </w:tc>
        <w:tc>
          <w:tcPr>
            <w:tcW w:w="1701" w:type="dxa"/>
            <w:shd w:val="clear" w:color="auto" w:fill="auto"/>
          </w:tcPr>
          <w:p w:rsidR="008966BF" w:rsidRDefault="008966BF" w:rsidP="008253C4">
            <w:pPr>
              <w:widowControl w:val="0"/>
              <w:autoSpaceDE w:val="0"/>
              <w:autoSpaceDN w:val="0"/>
              <w:adjustRightInd w:val="0"/>
              <w:jc w:val="center"/>
            </w:pPr>
            <w:r>
              <w:t>процент</w:t>
            </w:r>
          </w:p>
        </w:tc>
        <w:tc>
          <w:tcPr>
            <w:tcW w:w="1559" w:type="dxa"/>
            <w:shd w:val="clear" w:color="auto" w:fill="auto"/>
          </w:tcPr>
          <w:p w:rsidR="008966BF" w:rsidRDefault="00434FDD" w:rsidP="005F5C36">
            <w:pPr>
              <w:jc w:val="center"/>
            </w:pPr>
            <w:r>
              <w:t>75</w:t>
            </w:r>
          </w:p>
        </w:tc>
      </w:tr>
      <w:tr w:rsidR="008966BF" w:rsidRPr="00913115" w:rsidTr="0013686D">
        <w:tc>
          <w:tcPr>
            <w:tcW w:w="6663" w:type="dxa"/>
            <w:shd w:val="clear" w:color="auto" w:fill="auto"/>
          </w:tcPr>
          <w:p w:rsidR="008966BF" w:rsidRDefault="008966BF" w:rsidP="008253C4">
            <w:pPr>
              <w:widowControl w:val="0"/>
              <w:autoSpaceDE w:val="0"/>
              <w:autoSpaceDN w:val="0"/>
              <w:adjustRightInd w:val="0"/>
              <w:jc w:val="both"/>
            </w:pPr>
            <w: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shd w:val="clear" w:color="auto" w:fill="auto"/>
          </w:tcPr>
          <w:p w:rsidR="008966BF" w:rsidRDefault="008966BF" w:rsidP="008253C4">
            <w:pPr>
              <w:widowControl w:val="0"/>
              <w:autoSpaceDE w:val="0"/>
              <w:autoSpaceDN w:val="0"/>
              <w:adjustRightInd w:val="0"/>
              <w:jc w:val="center"/>
            </w:pPr>
            <w:r>
              <w:t>единица</w:t>
            </w:r>
          </w:p>
        </w:tc>
        <w:tc>
          <w:tcPr>
            <w:tcW w:w="1559" w:type="dxa"/>
            <w:shd w:val="clear" w:color="auto" w:fill="auto"/>
          </w:tcPr>
          <w:p w:rsidR="008966BF" w:rsidRPr="00EF6B16" w:rsidRDefault="005F5C36" w:rsidP="005F5C36">
            <w:pPr>
              <w:pStyle w:val="af1"/>
              <w:jc w:val="center"/>
              <w:rPr>
                <w:rFonts w:ascii="Times New Roman" w:hAnsi="Times New Roman" w:cs="Times New Roman"/>
              </w:rPr>
            </w:pPr>
            <w:r>
              <w:rPr>
                <w:rFonts w:ascii="Times New Roman" w:hAnsi="Times New Roman" w:cs="Times New Roman"/>
              </w:rPr>
              <w:t>0</w:t>
            </w:r>
          </w:p>
        </w:tc>
      </w:tr>
      <w:tr w:rsidR="008966BF" w:rsidRPr="00913115" w:rsidTr="0013686D">
        <w:tc>
          <w:tcPr>
            <w:tcW w:w="6663" w:type="dxa"/>
            <w:shd w:val="clear" w:color="auto" w:fill="auto"/>
          </w:tcPr>
          <w:p w:rsidR="008966BF" w:rsidRDefault="008966BF" w:rsidP="00436090">
            <w:pPr>
              <w:widowControl w:val="0"/>
              <w:autoSpaceDE w:val="0"/>
              <w:autoSpaceDN w:val="0"/>
              <w:adjustRightInd w:val="0"/>
              <w:jc w:val="both"/>
            </w:pPr>
            <w:r>
              <w:t>1.5. Условия получения дошкольного образования лицами с ограниченными возможностями здоровья и инвалидами</w:t>
            </w:r>
          </w:p>
        </w:tc>
        <w:tc>
          <w:tcPr>
            <w:tcW w:w="1701" w:type="dxa"/>
            <w:shd w:val="clear" w:color="auto" w:fill="auto"/>
          </w:tcPr>
          <w:p w:rsidR="008966BF" w:rsidRDefault="008966BF" w:rsidP="00025D5D">
            <w:pPr>
              <w:widowControl w:val="0"/>
              <w:autoSpaceDE w:val="0"/>
              <w:autoSpaceDN w:val="0"/>
              <w:adjustRightInd w:val="0"/>
            </w:pPr>
            <w:r>
              <w:t> </w:t>
            </w:r>
          </w:p>
        </w:tc>
        <w:tc>
          <w:tcPr>
            <w:tcW w:w="1559" w:type="dxa"/>
            <w:shd w:val="clear" w:color="auto" w:fill="auto"/>
          </w:tcPr>
          <w:p w:rsidR="008966BF" w:rsidRPr="00EF6B16" w:rsidRDefault="00726187" w:rsidP="00EF6B16">
            <w:pPr>
              <w:pStyle w:val="af"/>
              <w:rPr>
                <w:rFonts w:ascii="Times New Roman" w:hAnsi="Times New Roman" w:cs="Times New Roman"/>
              </w:rPr>
            </w:pPr>
            <w:r>
              <w:rPr>
                <w:rFonts w:ascii="Times New Roman" w:hAnsi="Times New Roman" w:cs="Times New Roman"/>
              </w:rPr>
              <w:t xml:space="preserve"> </w:t>
            </w:r>
          </w:p>
        </w:tc>
      </w:tr>
      <w:tr w:rsidR="008966BF" w:rsidRPr="00913115" w:rsidTr="0013686D">
        <w:tc>
          <w:tcPr>
            <w:tcW w:w="6663" w:type="dxa"/>
            <w:shd w:val="clear" w:color="auto" w:fill="auto"/>
          </w:tcPr>
          <w:p w:rsidR="008966BF" w:rsidRDefault="008966BF" w:rsidP="00436090">
            <w:pPr>
              <w:widowControl w:val="0"/>
              <w:autoSpaceDE w:val="0"/>
              <w:autoSpaceDN w:val="0"/>
              <w:adjustRightInd w:val="0"/>
              <w:jc w:val="both"/>
            </w:pPr>
            <w: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shd w:val="clear" w:color="auto" w:fill="auto"/>
          </w:tcPr>
          <w:p w:rsidR="008966BF" w:rsidRDefault="008966BF" w:rsidP="00436090">
            <w:pPr>
              <w:widowControl w:val="0"/>
              <w:autoSpaceDE w:val="0"/>
              <w:autoSpaceDN w:val="0"/>
              <w:adjustRightInd w:val="0"/>
              <w:jc w:val="center"/>
            </w:pPr>
            <w:r>
              <w:t>процент</w:t>
            </w:r>
          </w:p>
        </w:tc>
        <w:tc>
          <w:tcPr>
            <w:tcW w:w="1559" w:type="dxa"/>
            <w:shd w:val="clear" w:color="auto" w:fill="auto"/>
          </w:tcPr>
          <w:p w:rsidR="008966BF" w:rsidRPr="00EF6B16" w:rsidRDefault="00434FDD" w:rsidP="00726187">
            <w:pPr>
              <w:pStyle w:val="af1"/>
              <w:jc w:val="center"/>
              <w:rPr>
                <w:rFonts w:ascii="Times New Roman" w:hAnsi="Times New Roman" w:cs="Times New Roman"/>
              </w:rPr>
            </w:pPr>
            <w:r>
              <w:rPr>
                <w:rFonts w:ascii="Times New Roman" w:hAnsi="Times New Roman" w:cs="Times New Roman"/>
              </w:rPr>
              <w:t>8</w:t>
            </w:r>
          </w:p>
        </w:tc>
      </w:tr>
      <w:tr w:rsidR="008966BF" w:rsidRPr="00913115" w:rsidTr="0013686D">
        <w:tc>
          <w:tcPr>
            <w:tcW w:w="6663" w:type="dxa"/>
            <w:shd w:val="clear" w:color="auto" w:fill="auto"/>
          </w:tcPr>
          <w:p w:rsidR="008966BF" w:rsidRDefault="008966BF" w:rsidP="00436090">
            <w:pPr>
              <w:widowControl w:val="0"/>
              <w:autoSpaceDE w:val="0"/>
              <w:autoSpaceDN w:val="0"/>
              <w:adjustRightInd w:val="0"/>
              <w:jc w:val="both"/>
            </w:pPr>
            <w: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shd w:val="clear" w:color="auto" w:fill="auto"/>
          </w:tcPr>
          <w:p w:rsidR="008966BF" w:rsidRDefault="008966BF" w:rsidP="00436090">
            <w:pPr>
              <w:widowControl w:val="0"/>
              <w:autoSpaceDE w:val="0"/>
              <w:autoSpaceDN w:val="0"/>
              <w:adjustRightInd w:val="0"/>
              <w:jc w:val="center"/>
            </w:pPr>
            <w:r>
              <w:t>процент</w:t>
            </w:r>
          </w:p>
        </w:tc>
        <w:tc>
          <w:tcPr>
            <w:tcW w:w="1559" w:type="dxa"/>
            <w:shd w:val="clear" w:color="auto" w:fill="auto"/>
          </w:tcPr>
          <w:p w:rsidR="008966BF" w:rsidRPr="00EF6B16" w:rsidRDefault="00434FDD" w:rsidP="00726187">
            <w:pPr>
              <w:pStyle w:val="af1"/>
              <w:jc w:val="center"/>
              <w:rPr>
                <w:rFonts w:ascii="Times New Roman" w:hAnsi="Times New Roman" w:cs="Times New Roman"/>
              </w:rPr>
            </w:pPr>
            <w:r>
              <w:rPr>
                <w:rFonts w:ascii="Times New Roman" w:hAnsi="Times New Roman" w:cs="Times New Roman"/>
              </w:rPr>
              <w:t>2</w:t>
            </w:r>
          </w:p>
        </w:tc>
      </w:tr>
      <w:tr w:rsidR="000871D3" w:rsidRPr="00913115" w:rsidTr="0013686D">
        <w:tc>
          <w:tcPr>
            <w:tcW w:w="6663" w:type="dxa"/>
            <w:shd w:val="clear" w:color="auto" w:fill="auto"/>
          </w:tcPr>
          <w:p w:rsidR="000871D3" w:rsidRDefault="000871D3" w:rsidP="006A666D">
            <w:pPr>
              <w:widowControl w:val="0"/>
              <w:autoSpaceDE w:val="0"/>
              <w:autoSpaceDN w:val="0"/>
              <w:adjustRightInd w:val="0"/>
              <w:jc w:val="both"/>
            </w:pPr>
            <w:r>
              <w:t>1.6. Состояние здоровья лиц, обучающихся по программам дошкольного образования</w:t>
            </w:r>
          </w:p>
        </w:tc>
        <w:tc>
          <w:tcPr>
            <w:tcW w:w="1701" w:type="dxa"/>
            <w:shd w:val="clear" w:color="auto" w:fill="auto"/>
          </w:tcPr>
          <w:p w:rsidR="000871D3" w:rsidRPr="00EF6B16" w:rsidRDefault="000871D3" w:rsidP="00EF6B16">
            <w:pPr>
              <w:pStyle w:val="af1"/>
              <w:rPr>
                <w:rFonts w:ascii="Times New Roman" w:hAnsi="Times New Roman" w:cs="Times New Roman"/>
              </w:rPr>
            </w:pPr>
          </w:p>
        </w:tc>
        <w:tc>
          <w:tcPr>
            <w:tcW w:w="1559" w:type="dxa"/>
            <w:shd w:val="clear" w:color="auto" w:fill="auto"/>
          </w:tcPr>
          <w:p w:rsidR="000871D3" w:rsidRPr="00EF6B16" w:rsidRDefault="00726187" w:rsidP="00EF6B16">
            <w:pPr>
              <w:pStyle w:val="af1"/>
              <w:rPr>
                <w:rFonts w:ascii="Times New Roman" w:hAnsi="Times New Roman" w:cs="Times New Roman"/>
              </w:rPr>
            </w:pPr>
            <w:r>
              <w:rPr>
                <w:rFonts w:ascii="Times New Roman" w:hAnsi="Times New Roman" w:cs="Times New Roman"/>
              </w:rPr>
              <w:t xml:space="preserve"> </w:t>
            </w:r>
          </w:p>
        </w:tc>
      </w:tr>
      <w:tr w:rsidR="000871D3" w:rsidRPr="00913115" w:rsidTr="0013686D">
        <w:tc>
          <w:tcPr>
            <w:tcW w:w="6663" w:type="dxa"/>
            <w:shd w:val="clear" w:color="auto" w:fill="auto"/>
          </w:tcPr>
          <w:p w:rsidR="000871D3" w:rsidRDefault="000871D3" w:rsidP="006A666D">
            <w:pPr>
              <w:widowControl w:val="0"/>
              <w:autoSpaceDE w:val="0"/>
              <w:autoSpaceDN w:val="0"/>
              <w:adjustRightInd w:val="0"/>
              <w:jc w:val="both"/>
            </w:pPr>
            <w:r>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w:t>
            </w:r>
            <w:r>
              <w:lastRenderedPageBreak/>
              <w:t>образовательную деятельность по образовательным программам дошкольного образования, присмотр и уход за детьми.</w:t>
            </w:r>
          </w:p>
        </w:tc>
        <w:tc>
          <w:tcPr>
            <w:tcW w:w="1701" w:type="dxa"/>
            <w:shd w:val="clear" w:color="auto" w:fill="auto"/>
          </w:tcPr>
          <w:p w:rsidR="000871D3" w:rsidRPr="006A666D" w:rsidRDefault="00791867" w:rsidP="006A666D">
            <w:pPr>
              <w:pStyle w:val="af1"/>
              <w:jc w:val="center"/>
              <w:rPr>
                <w:rFonts w:ascii="Times New Roman" w:hAnsi="Times New Roman" w:cs="Times New Roman"/>
              </w:rPr>
            </w:pPr>
            <w:r>
              <w:rPr>
                <w:rFonts w:ascii="Times New Roman" w:hAnsi="Times New Roman" w:cs="Times New Roman"/>
              </w:rPr>
              <w:lastRenderedPageBreak/>
              <w:t>п</w:t>
            </w:r>
            <w:r w:rsidR="006A666D" w:rsidRPr="006A666D">
              <w:rPr>
                <w:rFonts w:ascii="Times New Roman" w:hAnsi="Times New Roman" w:cs="Times New Roman"/>
              </w:rPr>
              <w:t>роцент</w:t>
            </w:r>
          </w:p>
        </w:tc>
        <w:tc>
          <w:tcPr>
            <w:tcW w:w="1559" w:type="dxa"/>
            <w:shd w:val="clear" w:color="auto" w:fill="auto"/>
          </w:tcPr>
          <w:p w:rsidR="000871D3" w:rsidRPr="00EF6B16" w:rsidRDefault="00726187" w:rsidP="00726187">
            <w:pPr>
              <w:pStyle w:val="af1"/>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6A666D">
            <w:pPr>
              <w:widowControl w:val="0"/>
              <w:autoSpaceDE w:val="0"/>
              <w:autoSpaceDN w:val="0"/>
              <w:adjustRightInd w:val="0"/>
              <w:jc w:val="both"/>
            </w:pPr>
            <w:r>
              <w:lastRenderedPageBreak/>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shd w:val="clear" w:color="auto" w:fill="auto"/>
          </w:tcPr>
          <w:p w:rsidR="000871D3" w:rsidRPr="00EF6B16" w:rsidRDefault="000871D3" w:rsidP="00EF6B16">
            <w:pPr>
              <w:pStyle w:val="af1"/>
              <w:rPr>
                <w:rFonts w:ascii="Times New Roman" w:hAnsi="Times New Roman" w:cs="Times New Roman"/>
              </w:rPr>
            </w:pPr>
          </w:p>
        </w:tc>
        <w:tc>
          <w:tcPr>
            <w:tcW w:w="1559" w:type="dxa"/>
            <w:shd w:val="clear" w:color="auto" w:fill="auto"/>
          </w:tcPr>
          <w:p w:rsidR="000871D3" w:rsidRPr="00EF6B16" w:rsidRDefault="00726187" w:rsidP="00726187">
            <w:pPr>
              <w:pStyle w:val="af1"/>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6A666D">
            <w:pPr>
              <w:widowControl w:val="0"/>
              <w:autoSpaceDE w:val="0"/>
              <w:autoSpaceDN w:val="0"/>
              <w:adjustRightInd w:val="0"/>
              <w:jc w:val="both"/>
            </w:pPr>
            <w:r>
              <w:t xml:space="preserve">1.7.1. </w:t>
            </w:r>
            <w:proofErr w:type="gramStart"/>
            <w: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1701" w:type="dxa"/>
            <w:shd w:val="clear" w:color="auto" w:fill="auto"/>
          </w:tcPr>
          <w:p w:rsidR="000871D3" w:rsidRPr="00EF6B16" w:rsidRDefault="000871D3" w:rsidP="00EF6B16">
            <w:pPr>
              <w:pStyle w:val="af1"/>
              <w:rPr>
                <w:rFonts w:ascii="Times New Roman" w:hAnsi="Times New Roman" w:cs="Times New Roman"/>
              </w:rPr>
            </w:pPr>
          </w:p>
        </w:tc>
        <w:tc>
          <w:tcPr>
            <w:tcW w:w="1559" w:type="dxa"/>
            <w:shd w:val="clear" w:color="auto" w:fill="auto"/>
          </w:tcPr>
          <w:p w:rsidR="000871D3" w:rsidRPr="00EF6B16" w:rsidRDefault="00434FDD" w:rsidP="00434FDD">
            <w:pPr>
              <w:pStyle w:val="af1"/>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025D5D">
            <w:pPr>
              <w:widowControl w:val="0"/>
              <w:autoSpaceDE w:val="0"/>
              <w:autoSpaceDN w:val="0"/>
              <w:adjustRightInd w:val="0"/>
            </w:pPr>
            <w:r>
              <w:t>дошкольные образовательные организации;</w:t>
            </w:r>
          </w:p>
        </w:tc>
        <w:tc>
          <w:tcPr>
            <w:tcW w:w="1701" w:type="dxa"/>
            <w:shd w:val="clear" w:color="auto" w:fill="auto"/>
          </w:tcPr>
          <w:p w:rsidR="000871D3" w:rsidRPr="00EF6B16" w:rsidRDefault="006A666D" w:rsidP="006A666D">
            <w:pPr>
              <w:pStyle w:val="af"/>
              <w:jc w:val="center"/>
              <w:rPr>
                <w:rFonts w:ascii="Times New Roman" w:hAnsi="Times New Roman" w:cs="Times New Roman"/>
              </w:rPr>
            </w:pPr>
            <w:r w:rsidRPr="006A666D">
              <w:rPr>
                <w:rFonts w:ascii="Times New Roman" w:hAnsi="Times New Roman" w:cs="Times New Roman"/>
              </w:rPr>
              <w:t>процент</w:t>
            </w:r>
          </w:p>
        </w:tc>
        <w:tc>
          <w:tcPr>
            <w:tcW w:w="1559" w:type="dxa"/>
            <w:shd w:val="clear" w:color="auto" w:fill="auto"/>
          </w:tcPr>
          <w:p w:rsidR="000871D3" w:rsidRPr="00EF6B16" w:rsidRDefault="00726187" w:rsidP="00726187">
            <w:pPr>
              <w:pStyle w:val="af"/>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025D5D">
            <w:pPr>
              <w:widowControl w:val="0"/>
              <w:autoSpaceDE w:val="0"/>
              <w:autoSpaceDN w:val="0"/>
              <w:adjustRightInd w:val="0"/>
            </w:pPr>
            <w:r>
              <w:t>обособленные подразделения (филиалы) дошкольных образовательных организаций;</w:t>
            </w:r>
          </w:p>
        </w:tc>
        <w:tc>
          <w:tcPr>
            <w:tcW w:w="1701" w:type="dxa"/>
            <w:shd w:val="clear" w:color="auto" w:fill="auto"/>
          </w:tcPr>
          <w:p w:rsidR="000871D3" w:rsidRPr="00EF6B16" w:rsidRDefault="006A666D" w:rsidP="006A666D">
            <w:pPr>
              <w:pStyle w:val="af"/>
              <w:jc w:val="center"/>
              <w:rPr>
                <w:rFonts w:ascii="Times New Roman" w:hAnsi="Times New Roman" w:cs="Times New Roman"/>
              </w:rPr>
            </w:pPr>
            <w:r w:rsidRPr="006A666D">
              <w:rPr>
                <w:rFonts w:ascii="Times New Roman" w:hAnsi="Times New Roman" w:cs="Times New Roman"/>
              </w:rPr>
              <w:t>процент</w:t>
            </w:r>
          </w:p>
        </w:tc>
        <w:tc>
          <w:tcPr>
            <w:tcW w:w="1559" w:type="dxa"/>
            <w:shd w:val="clear" w:color="auto" w:fill="auto"/>
          </w:tcPr>
          <w:p w:rsidR="000871D3" w:rsidRPr="00EF6B16" w:rsidRDefault="00726187" w:rsidP="00726187">
            <w:pPr>
              <w:pStyle w:val="af"/>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025D5D">
            <w:pPr>
              <w:widowControl w:val="0"/>
              <w:autoSpaceDE w:val="0"/>
              <w:autoSpaceDN w:val="0"/>
              <w:adjustRightInd w:val="0"/>
            </w:pPr>
            <w:r>
              <w:t>обособленные подразделения (филиалы) общеобразовательных организаций;</w:t>
            </w:r>
          </w:p>
        </w:tc>
        <w:tc>
          <w:tcPr>
            <w:tcW w:w="1701" w:type="dxa"/>
            <w:shd w:val="clear" w:color="auto" w:fill="auto"/>
          </w:tcPr>
          <w:p w:rsidR="000871D3" w:rsidRPr="00EF6B16" w:rsidRDefault="006A666D" w:rsidP="006A666D">
            <w:pPr>
              <w:pStyle w:val="af"/>
              <w:jc w:val="center"/>
              <w:rPr>
                <w:rFonts w:ascii="Times New Roman" w:hAnsi="Times New Roman" w:cs="Times New Roman"/>
              </w:rPr>
            </w:pPr>
            <w:r w:rsidRPr="006A666D">
              <w:rPr>
                <w:rFonts w:ascii="Times New Roman" w:hAnsi="Times New Roman" w:cs="Times New Roman"/>
              </w:rPr>
              <w:t>процент</w:t>
            </w:r>
          </w:p>
        </w:tc>
        <w:tc>
          <w:tcPr>
            <w:tcW w:w="1559" w:type="dxa"/>
            <w:shd w:val="clear" w:color="auto" w:fill="auto"/>
          </w:tcPr>
          <w:p w:rsidR="000871D3" w:rsidRPr="00EF6B16" w:rsidRDefault="00726187" w:rsidP="00726187">
            <w:pPr>
              <w:pStyle w:val="af"/>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3C7A32">
            <w:pPr>
              <w:widowControl w:val="0"/>
              <w:autoSpaceDE w:val="0"/>
              <w:autoSpaceDN w:val="0"/>
              <w:adjustRightInd w:val="0"/>
              <w:jc w:val="both"/>
            </w:pPr>
            <w:r>
              <w:t xml:space="preserve">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w:t>
            </w:r>
            <w:r w:rsidR="00726187">
              <w:t>0</w:t>
            </w:r>
            <w:r>
              <w:t>образования, присмотр и уход за детьми;</w:t>
            </w:r>
          </w:p>
        </w:tc>
        <w:tc>
          <w:tcPr>
            <w:tcW w:w="1701" w:type="dxa"/>
            <w:shd w:val="clear" w:color="auto" w:fill="auto"/>
          </w:tcPr>
          <w:p w:rsidR="000871D3" w:rsidRPr="00EF6B16" w:rsidRDefault="003C7A32" w:rsidP="003C7A32">
            <w:pPr>
              <w:pStyle w:val="af1"/>
              <w:jc w:val="center"/>
              <w:rPr>
                <w:rFonts w:ascii="Times New Roman" w:hAnsi="Times New Roman" w:cs="Times New Roman"/>
              </w:rPr>
            </w:pPr>
            <w:r w:rsidRPr="006A666D">
              <w:rPr>
                <w:rFonts w:ascii="Times New Roman" w:hAnsi="Times New Roman" w:cs="Times New Roman"/>
              </w:rPr>
              <w:t>процент</w:t>
            </w:r>
          </w:p>
        </w:tc>
        <w:tc>
          <w:tcPr>
            <w:tcW w:w="1559" w:type="dxa"/>
            <w:shd w:val="clear" w:color="auto" w:fill="auto"/>
          </w:tcPr>
          <w:p w:rsidR="000871D3" w:rsidRPr="00EF6B16" w:rsidRDefault="00726187" w:rsidP="00726187">
            <w:pPr>
              <w:pStyle w:val="af1"/>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3C7A32">
            <w:pPr>
              <w:widowControl w:val="0"/>
              <w:autoSpaceDE w:val="0"/>
              <w:autoSpaceDN w:val="0"/>
              <w:adjustRightInd w:val="0"/>
              <w:jc w:val="both"/>
            </w:pPr>
            <w: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701" w:type="dxa"/>
            <w:shd w:val="clear" w:color="auto" w:fill="auto"/>
          </w:tcPr>
          <w:p w:rsidR="000871D3" w:rsidRDefault="003C7A32" w:rsidP="003C7A32">
            <w:pPr>
              <w:jc w:val="center"/>
            </w:pPr>
            <w:r w:rsidRPr="006A666D">
              <w:t>процент</w:t>
            </w:r>
          </w:p>
        </w:tc>
        <w:tc>
          <w:tcPr>
            <w:tcW w:w="1559" w:type="dxa"/>
            <w:shd w:val="clear" w:color="auto" w:fill="auto"/>
          </w:tcPr>
          <w:p w:rsidR="000871D3" w:rsidRPr="00EF6B16" w:rsidRDefault="00726187" w:rsidP="00726187">
            <w:pPr>
              <w:pStyle w:val="af1"/>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3C7A32">
            <w:pPr>
              <w:widowControl w:val="0"/>
              <w:autoSpaceDE w:val="0"/>
              <w:autoSpaceDN w:val="0"/>
              <w:adjustRightInd w:val="0"/>
              <w:jc w:val="both"/>
            </w:pPr>
            <w: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shd w:val="clear" w:color="auto" w:fill="auto"/>
          </w:tcPr>
          <w:p w:rsidR="000871D3" w:rsidRDefault="008D2861" w:rsidP="008D2861">
            <w:pPr>
              <w:jc w:val="center"/>
            </w:pPr>
            <w:r w:rsidRPr="006A666D">
              <w:t>процент</w:t>
            </w:r>
          </w:p>
        </w:tc>
        <w:tc>
          <w:tcPr>
            <w:tcW w:w="1559" w:type="dxa"/>
            <w:shd w:val="clear" w:color="auto" w:fill="auto"/>
          </w:tcPr>
          <w:p w:rsidR="000871D3" w:rsidRPr="00EF6B16" w:rsidRDefault="00726187" w:rsidP="00726187">
            <w:pPr>
              <w:pStyle w:val="af1"/>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2038C7">
            <w:pPr>
              <w:widowControl w:val="0"/>
              <w:autoSpaceDE w:val="0"/>
              <w:autoSpaceDN w:val="0"/>
              <w:adjustRightInd w:val="0"/>
              <w:jc w:val="both"/>
            </w:pPr>
            <w:r>
              <w:t>1.9. Создание безопасных условий при организации образовательного процесса в дошкольных образовательных организациях</w:t>
            </w:r>
          </w:p>
        </w:tc>
        <w:tc>
          <w:tcPr>
            <w:tcW w:w="1701" w:type="dxa"/>
            <w:shd w:val="clear" w:color="auto" w:fill="auto"/>
          </w:tcPr>
          <w:p w:rsidR="000871D3" w:rsidRDefault="000871D3"/>
        </w:tc>
        <w:tc>
          <w:tcPr>
            <w:tcW w:w="1559" w:type="dxa"/>
            <w:shd w:val="clear" w:color="auto" w:fill="auto"/>
          </w:tcPr>
          <w:p w:rsidR="000871D3" w:rsidRPr="00EF6B16" w:rsidRDefault="00726187" w:rsidP="00726187">
            <w:pPr>
              <w:pStyle w:val="af1"/>
              <w:jc w:val="center"/>
              <w:rPr>
                <w:rFonts w:ascii="Times New Roman" w:hAnsi="Times New Roman" w:cs="Times New Roman"/>
              </w:rPr>
            </w:pPr>
            <w:r>
              <w:rPr>
                <w:rFonts w:ascii="Times New Roman" w:hAnsi="Times New Roman" w:cs="Times New Roman"/>
              </w:rPr>
              <w:t>0</w:t>
            </w:r>
          </w:p>
        </w:tc>
      </w:tr>
      <w:tr w:rsidR="002038C7" w:rsidRPr="00913115" w:rsidTr="0013686D">
        <w:tc>
          <w:tcPr>
            <w:tcW w:w="6663" w:type="dxa"/>
            <w:shd w:val="clear" w:color="auto" w:fill="auto"/>
          </w:tcPr>
          <w:p w:rsidR="002038C7" w:rsidRDefault="002038C7" w:rsidP="002038C7">
            <w:pPr>
              <w:widowControl w:val="0"/>
              <w:autoSpaceDE w:val="0"/>
              <w:autoSpaceDN w:val="0"/>
              <w:adjustRightInd w:val="0"/>
              <w:jc w:val="both"/>
            </w:pPr>
            <w: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shd w:val="clear" w:color="auto" w:fill="auto"/>
          </w:tcPr>
          <w:p w:rsidR="002038C7" w:rsidRDefault="002038C7" w:rsidP="002038C7">
            <w:pPr>
              <w:jc w:val="center"/>
            </w:pPr>
            <w:r w:rsidRPr="00927A3F">
              <w:t>процент</w:t>
            </w:r>
          </w:p>
        </w:tc>
        <w:tc>
          <w:tcPr>
            <w:tcW w:w="1559" w:type="dxa"/>
            <w:shd w:val="clear" w:color="auto" w:fill="auto"/>
          </w:tcPr>
          <w:p w:rsidR="002038C7" w:rsidRPr="00EF6B16" w:rsidRDefault="00726187" w:rsidP="00726187">
            <w:pPr>
              <w:pStyle w:val="af1"/>
              <w:jc w:val="center"/>
              <w:rPr>
                <w:rFonts w:ascii="Times New Roman" w:hAnsi="Times New Roman" w:cs="Times New Roman"/>
              </w:rPr>
            </w:pPr>
            <w:r>
              <w:rPr>
                <w:rFonts w:ascii="Times New Roman" w:hAnsi="Times New Roman" w:cs="Times New Roman"/>
              </w:rPr>
              <w:t>0</w:t>
            </w:r>
          </w:p>
        </w:tc>
      </w:tr>
      <w:tr w:rsidR="002038C7" w:rsidRPr="00913115" w:rsidTr="0013686D">
        <w:tc>
          <w:tcPr>
            <w:tcW w:w="6663" w:type="dxa"/>
            <w:shd w:val="clear" w:color="auto" w:fill="auto"/>
          </w:tcPr>
          <w:p w:rsidR="002038C7" w:rsidRDefault="002038C7" w:rsidP="002038C7">
            <w:pPr>
              <w:widowControl w:val="0"/>
              <w:autoSpaceDE w:val="0"/>
              <w:autoSpaceDN w:val="0"/>
              <w:adjustRightInd w:val="0"/>
              <w:jc w:val="both"/>
            </w:pPr>
            <w: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shd w:val="clear" w:color="auto" w:fill="auto"/>
          </w:tcPr>
          <w:p w:rsidR="002038C7" w:rsidRDefault="002038C7" w:rsidP="002038C7">
            <w:pPr>
              <w:jc w:val="center"/>
            </w:pPr>
            <w:r w:rsidRPr="00927A3F">
              <w:t>процент</w:t>
            </w:r>
          </w:p>
        </w:tc>
        <w:tc>
          <w:tcPr>
            <w:tcW w:w="1559" w:type="dxa"/>
            <w:shd w:val="clear" w:color="auto" w:fill="auto"/>
          </w:tcPr>
          <w:p w:rsidR="002038C7" w:rsidRDefault="00FA43D3" w:rsidP="00726187">
            <w:pPr>
              <w:jc w:val="center"/>
            </w:pPr>
            <w:r>
              <w:t>0</w:t>
            </w:r>
          </w:p>
        </w:tc>
      </w:tr>
      <w:tr w:rsidR="000871D3" w:rsidRPr="00913115" w:rsidTr="0013686D">
        <w:tc>
          <w:tcPr>
            <w:tcW w:w="6663" w:type="dxa"/>
            <w:shd w:val="clear" w:color="auto" w:fill="auto"/>
          </w:tcPr>
          <w:p w:rsidR="000871D3" w:rsidRPr="00630DC3" w:rsidRDefault="000871D3" w:rsidP="00EF6B16">
            <w:pPr>
              <w:pStyle w:val="1"/>
              <w:rPr>
                <w:rFonts w:ascii="Times New Roman" w:hAnsi="Times New Roman"/>
              </w:rPr>
            </w:pPr>
            <w:bookmarkStart w:id="2" w:name="sub_102"/>
            <w:r w:rsidRPr="00630DC3">
              <w:rPr>
                <w:rFonts w:ascii="Times New Roman" w:hAnsi="Times New Roman"/>
              </w:rPr>
              <w:t>2. Сведения о развитии начального общего образования, основного общего образования и среднего общего образования</w:t>
            </w:r>
            <w:bookmarkEnd w:id="2"/>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3" w:name="sub_21"/>
            <w:r w:rsidRPr="00EF6B16">
              <w:rPr>
                <w:rFonts w:ascii="Times New Roman" w:hAnsi="Times New Roman" w:cs="Times New Roman"/>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bookmarkEnd w:id="3"/>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4" w:name="sub_211"/>
            <w:r w:rsidRPr="00EF6B16">
              <w:rPr>
                <w:rFonts w:ascii="Times New Roman" w:hAnsi="Times New Roman" w:cs="Times New Roman"/>
              </w:rPr>
              <w:t xml:space="preserve">2.1.1. Охват детей </w:t>
            </w:r>
            <w:r>
              <w:rPr>
                <w:rFonts w:ascii="Times New Roman" w:hAnsi="Times New Roman" w:cs="Times New Roman"/>
              </w:rPr>
              <w:t>общим образованием (от</w:t>
            </w:r>
            <w:r w:rsidRPr="00EF6B16">
              <w:rPr>
                <w:rFonts w:ascii="Times New Roman" w:hAnsi="Times New Roman" w:cs="Times New Roman"/>
              </w:rPr>
              <w:t xml:space="preserve">ношение численности </w:t>
            </w:r>
            <w:r>
              <w:rPr>
                <w:rFonts w:ascii="Times New Roman" w:hAnsi="Times New Roman" w:cs="Times New Roman"/>
              </w:rPr>
              <w:t xml:space="preserve">обучающихся по образовательным программам </w:t>
            </w:r>
            <w:r w:rsidRPr="00EF6B16">
              <w:rPr>
                <w:rFonts w:ascii="Times New Roman" w:hAnsi="Times New Roman" w:cs="Times New Roman"/>
              </w:rPr>
              <w:t xml:space="preserve"> начального общего, основного общего или среднего общего образования</w:t>
            </w:r>
            <w:r>
              <w:rPr>
                <w:rFonts w:ascii="Times New Roman" w:hAnsi="Times New Roman" w:cs="Times New Roman"/>
              </w:rPr>
              <w:t xml:space="preserve"> и </w:t>
            </w:r>
            <w:proofErr w:type="gramStart"/>
            <w:r>
              <w:rPr>
                <w:rFonts w:ascii="Times New Roman" w:hAnsi="Times New Roman" w:cs="Times New Roman"/>
              </w:rPr>
              <w:t>образования</w:t>
            </w:r>
            <w:proofErr w:type="gramEnd"/>
            <w:r>
              <w:rPr>
                <w:rFonts w:ascii="Times New Roman" w:hAnsi="Times New Roman" w:cs="Times New Roman"/>
              </w:rPr>
              <w:t xml:space="preserve"> обучающихся с умственной </w:t>
            </w:r>
            <w:r>
              <w:rPr>
                <w:rFonts w:ascii="Times New Roman" w:hAnsi="Times New Roman" w:cs="Times New Roman"/>
              </w:rPr>
              <w:lastRenderedPageBreak/>
              <w:t xml:space="preserve">отсталостью (интеллектуальными нарушениями) </w:t>
            </w:r>
            <w:r w:rsidRPr="00EF6B16">
              <w:rPr>
                <w:rFonts w:ascii="Times New Roman" w:hAnsi="Times New Roman" w:cs="Times New Roman"/>
              </w:rPr>
              <w:t xml:space="preserve"> к численности детей в возрасте 7-1</w:t>
            </w:r>
            <w:r>
              <w:rPr>
                <w:rFonts w:ascii="Times New Roman" w:hAnsi="Times New Roman" w:cs="Times New Roman"/>
              </w:rPr>
              <w:t>8</w:t>
            </w:r>
            <w:r w:rsidRPr="00EF6B16">
              <w:rPr>
                <w:rFonts w:ascii="Times New Roman" w:hAnsi="Times New Roman" w:cs="Times New Roman"/>
              </w:rPr>
              <w:t xml:space="preserve"> лет).</w:t>
            </w:r>
            <w:bookmarkEnd w:id="4"/>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lastRenderedPageBreak/>
              <w:t>процент</w:t>
            </w:r>
          </w:p>
        </w:tc>
        <w:tc>
          <w:tcPr>
            <w:tcW w:w="1559" w:type="dxa"/>
            <w:shd w:val="clear" w:color="auto" w:fill="auto"/>
          </w:tcPr>
          <w:p w:rsidR="000871D3" w:rsidRDefault="0098695B" w:rsidP="00FA43D3">
            <w:pPr>
              <w:jc w:val="center"/>
            </w:pPr>
            <w:r>
              <w:t>70,1</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5" w:name="sub_212"/>
            <w:r w:rsidRPr="00EF6B16">
              <w:rPr>
                <w:rFonts w:ascii="Times New Roman" w:hAnsi="Times New Roman" w:cs="Times New Roman"/>
              </w:rPr>
              <w:lastRenderedPageBreak/>
              <w:t xml:space="preserve">2.1.2. Удельный вес численности </w:t>
            </w:r>
            <w:r>
              <w:rPr>
                <w:rFonts w:ascii="Times New Roman" w:hAnsi="Times New Roman" w:cs="Times New Roman"/>
              </w:rPr>
              <w:t>обучающихся</w:t>
            </w:r>
            <w:r w:rsidRPr="00EF6B16">
              <w:rPr>
                <w:rFonts w:ascii="Times New Roman" w:hAnsi="Times New Roman" w:cs="Times New Roman"/>
              </w:rPr>
              <w:t xml:space="preserve"> </w:t>
            </w:r>
            <w:r>
              <w:rPr>
                <w:rFonts w:ascii="Times New Roman" w:hAnsi="Times New Roman" w:cs="Times New Roman"/>
              </w:rPr>
              <w:t>по образовательным программам, соответствующим</w:t>
            </w:r>
            <w:r w:rsidRPr="00EF6B16">
              <w:rPr>
                <w:rFonts w:ascii="Times New Roman" w:hAnsi="Times New Roman" w:cs="Times New Roman"/>
              </w:rPr>
              <w:t xml:space="preserve"> федеральным государственным образовательным стандарт</w:t>
            </w:r>
            <w:r>
              <w:rPr>
                <w:rFonts w:ascii="Times New Roman" w:hAnsi="Times New Roman" w:cs="Times New Roman"/>
              </w:rPr>
              <w:t xml:space="preserve">ам </w:t>
            </w:r>
            <w:r w:rsidRPr="00EF6B16">
              <w:rPr>
                <w:rFonts w:ascii="Times New Roman" w:hAnsi="Times New Roman" w:cs="Times New Roman"/>
              </w:rPr>
              <w:t xml:space="preserve">начального общего, основного общего или среднего общего образования, в общей </w:t>
            </w:r>
            <w:proofErr w:type="gramStart"/>
            <w:r w:rsidRPr="00EF6B16">
              <w:rPr>
                <w:rFonts w:ascii="Times New Roman" w:hAnsi="Times New Roman" w:cs="Times New Roman"/>
              </w:rPr>
              <w:t>численности</w:t>
            </w:r>
            <w:proofErr w:type="gramEnd"/>
            <w:r w:rsidRPr="00EF6B16">
              <w:rPr>
                <w:rFonts w:ascii="Times New Roman" w:hAnsi="Times New Roman" w:cs="Times New Roman"/>
              </w:rPr>
              <w:t xml:space="preserve"> </w:t>
            </w:r>
            <w:r>
              <w:rPr>
                <w:rFonts w:ascii="Times New Roman" w:hAnsi="Times New Roman" w:cs="Times New Roman"/>
              </w:rPr>
              <w:t xml:space="preserve">обучающихся по образовательным программам </w:t>
            </w:r>
            <w:r w:rsidRPr="00EF6B16">
              <w:rPr>
                <w:rFonts w:ascii="Times New Roman" w:hAnsi="Times New Roman" w:cs="Times New Roman"/>
              </w:rPr>
              <w:t xml:space="preserve"> начального общего, основного общего или среднего общего образования.</w:t>
            </w:r>
            <w:bookmarkEnd w:id="5"/>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98695B" w:rsidP="00FA43D3">
            <w:pPr>
              <w:jc w:val="center"/>
            </w:pPr>
            <w:r>
              <w:t>90,96</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 xml:space="preserve">2.1.3. </w:t>
            </w:r>
            <w:r w:rsidRPr="00EF6B16">
              <w:rPr>
                <w:rFonts w:ascii="Times New Roman" w:hAnsi="Times New Roman" w:cs="Times New Roman"/>
              </w:rPr>
              <w:t xml:space="preserve">Удельный вес численности </w:t>
            </w:r>
            <w:proofErr w:type="gramStart"/>
            <w:r>
              <w:rPr>
                <w:rFonts w:ascii="Times New Roman" w:hAnsi="Times New Roman" w:cs="Times New Roman"/>
              </w:rPr>
              <w:t>обучающихся</w:t>
            </w:r>
            <w:proofErr w:type="gramEnd"/>
            <w:r>
              <w:rPr>
                <w:rFonts w:ascii="Times New Roman" w:hAnsi="Times New Roman" w:cs="Times New Roman"/>
              </w:rPr>
              <w:t>, продолживших обучение по образовательным программам</w:t>
            </w:r>
            <w:r w:rsidRPr="00EF6B16">
              <w:rPr>
                <w:rFonts w:ascii="Times New Roman" w:hAnsi="Times New Roman" w:cs="Times New Roman"/>
              </w:rPr>
              <w:t xml:space="preserve"> среднего общего образования</w:t>
            </w:r>
            <w:r>
              <w:rPr>
                <w:rFonts w:ascii="Times New Roman" w:hAnsi="Times New Roman" w:cs="Times New Roman"/>
              </w:rPr>
              <w:t xml:space="preserve">, </w:t>
            </w:r>
            <w:r w:rsidRPr="00EF6B16">
              <w:rPr>
                <w:rFonts w:ascii="Times New Roman" w:hAnsi="Times New Roman" w:cs="Times New Roman"/>
              </w:rPr>
              <w:t xml:space="preserve">в общей численности </w:t>
            </w:r>
            <w:r>
              <w:rPr>
                <w:rFonts w:ascii="Times New Roman" w:hAnsi="Times New Roman" w:cs="Times New Roman"/>
              </w:rPr>
              <w:t>обучающихся, получивших аттестат об основном общем образовании по итогам учебного года, предшествующего отчетному.</w:t>
            </w:r>
          </w:p>
        </w:tc>
        <w:tc>
          <w:tcPr>
            <w:tcW w:w="1701" w:type="dxa"/>
            <w:shd w:val="clear" w:color="auto" w:fill="auto"/>
          </w:tcPr>
          <w:p w:rsidR="000871D3" w:rsidRPr="00EF6B16" w:rsidRDefault="000871D3" w:rsidP="00226574">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98695B" w:rsidP="00FA43D3">
            <w:pPr>
              <w:jc w:val="center"/>
            </w:pPr>
            <w:r>
              <w:t>42,1</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2.1.4. Наполняемость классов по уровням общего образования:</w:t>
            </w:r>
          </w:p>
        </w:tc>
        <w:tc>
          <w:tcPr>
            <w:tcW w:w="1701" w:type="dxa"/>
            <w:shd w:val="clear" w:color="auto" w:fill="auto"/>
          </w:tcPr>
          <w:p w:rsidR="000871D3" w:rsidRPr="00EF6B16" w:rsidRDefault="000871D3" w:rsidP="00EF6B16">
            <w:pPr>
              <w:pStyle w:val="af1"/>
              <w:rPr>
                <w:rFonts w:ascii="Times New Roman" w:hAnsi="Times New Roman" w:cs="Times New Roman"/>
              </w:rPr>
            </w:pPr>
          </w:p>
        </w:tc>
        <w:tc>
          <w:tcPr>
            <w:tcW w:w="1559" w:type="dxa"/>
            <w:shd w:val="clear" w:color="auto" w:fill="auto"/>
          </w:tcPr>
          <w:p w:rsidR="000871D3" w:rsidRPr="003807DA" w:rsidRDefault="000871D3" w:rsidP="00FA43D3">
            <w:pPr>
              <w:jc w:val="cente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начальное общее образование (1-4 классы);</w:t>
            </w:r>
          </w:p>
        </w:tc>
        <w:tc>
          <w:tcPr>
            <w:tcW w:w="1701" w:type="dxa"/>
            <w:shd w:val="clear" w:color="auto" w:fill="auto"/>
          </w:tcPr>
          <w:p w:rsidR="000871D3" w:rsidRPr="00EF6B16" w:rsidRDefault="000871D3" w:rsidP="00EF6B16">
            <w:pPr>
              <w:pStyle w:val="af1"/>
              <w:rPr>
                <w:rFonts w:ascii="Times New Roman" w:hAnsi="Times New Roman" w:cs="Times New Roman"/>
              </w:rPr>
            </w:pPr>
            <w:r>
              <w:rPr>
                <w:rFonts w:ascii="Times New Roman" w:hAnsi="Times New Roman" w:cs="Times New Roman"/>
              </w:rPr>
              <w:t>человек</w:t>
            </w:r>
          </w:p>
        </w:tc>
        <w:tc>
          <w:tcPr>
            <w:tcW w:w="1559" w:type="dxa"/>
            <w:shd w:val="clear" w:color="auto" w:fill="auto"/>
          </w:tcPr>
          <w:p w:rsidR="000871D3" w:rsidRPr="003807DA" w:rsidRDefault="0098695B" w:rsidP="00FA43D3">
            <w:pPr>
              <w:jc w:val="center"/>
            </w:pPr>
            <w:r>
              <w:t>12,9</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основное общее образование (5-9 классы);</w:t>
            </w:r>
          </w:p>
        </w:tc>
        <w:tc>
          <w:tcPr>
            <w:tcW w:w="1701" w:type="dxa"/>
            <w:shd w:val="clear" w:color="auto" w:fill="auto"/>
          </w:tcPr>
          <w:p w:rsidR="000871D3" w:rsidRPr="00EF6B16" w:rsidRDefault="000871D3" w:rsidP="00EF6B16">
            <w:pPr>
              <w:pStyle w:val="af1"/>
              <w:rPr>
                <w:rFonts w:ascii="Times New Roman" w:hAnsi="Times New Roman" w:cs="Times New Roman"/>
              </w:rPr>
            </w:pPr>
            <w:r>
              <w:rPr>
                <w:rFonts w:ascii="Times New Roman" w:hAnsi="Times New Roman" w:cs="Times New Roman"/>
              </w:rPr>
              <w:t>человек</w:t>
            </w:r>
          </w:p>
        </w:tc>
        <w:tc>
          <w:tcPr>
            <w:tcW w:w="1559" w:type="dxa"/>
            <w:shd w:val="clear" w:color="auto" w:fill="auto"/>
          </w:tcPr>
          <w:p w:rsidR="000871D3" w:rsidRPr="003807DA" w:rsidRDefault="0098695B" w:rsidP="00FA43D3">
            <w:pPr>
              <w:jc w:val="center"/>
            </w:pPr>
            <w:r>
              <w:t>11,8</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Среднее общее образование (10-11(12 классы)).</w:t>
            </w:r>
          </w:p>
        </w:tc>
        <w:tc>
          <w:tcPr>
            <w:tcW w:w="1701" w:type="dxa"/>
            <w:shd w:val="clear" w:color="auto" w:fill="auto"/>
          </w:tcPr>
          <w:p w:rsidR="000871D3" w:rsidRPr="00EF6B16" w:rsidRDefault="00FA43D3" w:rsidP="00EF6B16">
            <w:pPr>
              <w:pStyle w:val="af1"/>
              <w:rPr>
                <w:rFonts w:ascii="Times New Roman" w:hAnsi="Times New Roman" w:cs="Times New Roman"/>
              </w:rPr>
            </w:pPr>
            <w:r>
              <w:rPr>
                <w:rFonts w:ascii="Times New Roman" w:hAnsi="Times New Roman" w:cs="Times New Roman"/>
              </w:rPr>
              <w:t>Ч</w:t>
            </w:r>
            <w:r w:rsidR="000871D3">
              <w:rPr>
                <w:rFonts w:ascii="Times New Roman" w:hAnsi="Times New Roman" w:cs="Times New Roman"/>
              </w:rPr>
              <w:t>еловек</w:t>
            </w:r>
          </w:p>
        </w:tc>
        <w:tc>
          <w:tcPr>
            <w:tcW w:w="1559" w:type="dxa"/>
            <w:shd w:val="clear" w:color="auto" w:fill="auto"/>
          </w:tcPr>
          <w:p w:rsidR="000871D3" w:rsidRPr="003807DA" w:rsidRDefault="0098695B" w:rsidP="00FA43D3">
            <w:pPr>
              <w:jc w:val="center"/>
            </w:pPr>
            <w:r>
              <w:t>11,7</w:t>
            </w:r>
          </w:p>
        </w:tc>
      </w:tr>
      <w:tr w:rsidR="000871D3" w:rsidRPr="00913115" w:rsidTr="0013686D">
        <w:tc>
          <w:tcPr>
            <w:tcW w:w="6663" w:type="dxa"/>
            <w:shd w:val="clear" w:color="auto" w:fill="auto"/>
          </w:tcPr>
          <w:p w:rsidR="000871D3" w:rsidRDefault="000871D3" w:rsidP="003B278F">
            <w:pPr>
              <w:pStyle w:val="af1"/>
              <w:jc w:val="both"/>
              <w:rPr>
                <w:rFonts w:ascii="Times New Roman" w:hAnsi="Times New Roman" w:cs="Times New Roman"/>
              </w:rPr>
            </w:pPr>
            <w:r>
              <w:rPr>
                <w:rFonts w:ascii="Times New Roman" w:hAnsi="Times New Roman" w:cs="Times New Roman"/>
              </w:rPr>
              <w:t xml:space="preserve">2.1.5. Удельный вес численности </w:t>
            </w:r>
            <w:proofErr w:type="gramStart"/>
            <w:r>
              <w:rPr>
                <w:rFonts w:ascii="Times New Roman" w:hAnsi="Times New Roman" w:cs="Times New Roman"/>
              </w:rPr>
              <w:t>обучающихся</w:t>
            </w:r>
            <w:proofErr w:type="gramEnd"/>
            <w:r>
              <w:rPr>
                <w:rFonts w:ascii="Times New Roman" w:hAnsi="Times New Roman" w:cs="Times New Roman"/>
              </w:rPr>
              <w:t>, охваченных подвозом, в общей численности обучающихся, нуждающихся в подвозе в общеобразовательные организации.</w:t>
            </w:r>
          </w:p>
        </w:tc>
        <w:tc>
          <w:tcPr>
            <w:tcW w:w="1701" w:type="dxa"/>
            <w:shd w:val="clear" w:color="auto" w:fill="auto"/>
          </w:tcPr>
          <w:p w:rsidR="000871D3" w:rsidRDefault="000871D3" w:rsidP="00EF6B16">
            <w:pPr>
              <w:pStyle w:val="af1"/>
              <w:rPr>
                <w:rFonts w:ascii="Times New Roman" w:hAnsi="Times New Roman" w:cs="Times New Roman"/>
              </w:rPr>
            </w:pPr>
            <w:r>
              <w:rPr>
                <w:rFonts w:ascii="Times New Roman" w:hAnsi="Times New Roman" w:cs="Times New Roman"/>
              </w:rPr>
              <w:t>процент</w:t>
            </w:r>
          </w:p>
        </w:tc>
        <w:tc>
          <w:tcPr>
            <w:tcW w:w="1559" w:type="dxa"/>
            <w:shd w:val="clear" w:color="auto" w:fill="auto"/>
          </w:tcPr>
          <w:p w:rsidR="000871D3" w:rsidRPr="003807DA" w:rsidRDefault="00FA43D3" w:rsidP="00FA43D3">
            <w:pPr>
              <w:jc w:val="center"/>
            </w:pPr>
            <w:r>
              <w:t>100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6" w:name="sub_22"/>
            <w:r w:rsidRPr="00EF6B16">
              <w:rPr>
                <w:rFonts w:ascii="Times New Roman" w:hAnsi="Times New Roman" w:cs="Times New Roman"/>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bookmarkEnd w:id="6"/>
            <w:r>
              <w:rPr>
                <w:rFonts w:ascii="Times New Roman" w:hAnsi="Times New Roman" w:cs="Times New Roman"/>
              </w:rPr>
              <w:t xml:space="preserve"> и  </w:t>
            </w:r>
            <w:proofErr w:type="gramStart"/>
            <w:r>
              <w:rPr>
                <w:rFonts w:ascii="Times New Roman" w:hAnsi="Times New Roman" w:cs="Times New Roman"/>
              </w:rPr>
              <w:t>образования</w:t>
            </w:r>
            <w:proofErr w:type="gramEnd"/>
            <w:r>
              <w:rPr>
                <w:rFonts w:ascii="Times New Roman" w:hAnsi="Times New Roman" w:cs="Times New Roman"/>
              </w:rPr>
              <w:t xml:space="preserve"> обучающихся с умственной отсталостью (интеллектуальными нарушениями).</w:t>
            </w:r>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7" w:name="sub_221"/>
            <w:r w:rsidRPr="00EF6B16">
              <w:rPr>
                <w:rFonts w:ascii="Times New Roman" w:hAnsi="Times New Roman" w:cs="Times New Roman"/>
              </w:rPr>
              <w:t xml:space="preserve">2.2.1. Удельный вес численности </w:t>
            </w:r>
            <w:r>
              <w:rPr>
                <w:rFonts w:ascii="Times New Roman" w:hAnsi="Times New Roman" w:cs="Times New Roman"/>
              </w:rPr>
              <w:t xml:space="preserve">обучающихся в первую смену </w:t>
            </w:r>
            <w:r w:rsidRPr="00EF6B16">
              <w:rPr>
                <w:rFonts w:ascii="Times New Roman" w:hAnsi="Times New Roman" w:cs="Times New Roman"/>
              </w:rPr>
              <w:t xml:space="preserve">в общей </w:t>
            </w:r>
            <w:proofErr w:type="gramStart"/>
            <w:r w:rsidRPr="00EF6B16">
              <w:rPr>
                <w:rFonts w:ascii="Times New Roman" w:hAnsi="Times New Roman" w:cs="Times New Roman"/>
              </w:rPr>
              <w:t>численности</w:t>
            </w:r>
            <w:proofErr w:type="gramEnd"/>
            <w:r w:rsidRPr="00EF6B16">
              <w:rPr>
                <w:rFonts w:ascii="Times New Roman" w:hAnsi="Times New Roman" w:cs="Times New Roman"/>
              </w:rPr>
              <w:t xml:space="preserve"> </w:t>
            </w:r>
            <w:r>
              <w:rPr>
                <w:rFonts w:ascii="Times New Roman" w:hAnsi="Times New Roman" w:cs="Times New Roman"/>
              </w:rPr>
              <w:t>обучающихся</w:t>
            </w:r>
            <w:r w:rsidRPr="00EF6B16">
              <w:rPr>
                <w:rFonts w:ascii="Times New Roman" w:hAnsi="Times New Roman" w:cs="Times New Roman"/>
              </w:rPr>
              <w:t xml:space="preserve"> </w:t>
            </w:r>
            <w:bookmarkEnd w:id="7"/>
            <w:r>
              <w:rPr>
                <w:rFonts w:ascii="Times New Roman" w:hAnsi="Times New Roman" w:cs="Times New Roman"/>
              </w:rPr>
              <w:t xml:space="preserve">по образовательным программам </w:t>
            </w:r>
            <w:r w:rsidRPr="00EF6B16">
              <w:rPr>
                <w:rFonts w:ascii="Times New Roman" w:hAnsi="Times New Roman" w:cs="Times New Roman"/>
              </w:rPr>
              <w:t xml:space="preserve"> начального общего, основного общего</w:t>
            </w:r>
            <w:r>
              <w:rPr>
                <w:rFonts w:ascii="Times New Roman" w:hAnsi="Times New Roman" w:cs="Times New Roman"/>
              </w:rPr>
              <w:t xml:space="preserve">, </w:t>
            </w:r>
            <w:r w:rsidRPr="00EF6B16">
              <w:rPr>
                <w:rFonts w:ascii="Times New Roman" w:hAnsi="Times New Roman" w:cs="Times New Roman"/>
              </w:rPr>
              <w:t>среднего общего образования</w:t>
            </w:r>
            <w:r>
              <w:rPr>
                <w:rFonts w:ascii="Times New Roman" w:hAnsi="Times New Roman" w:cs="Times New Roman"/>
              </w:rPr>
              <w:t xml:space="preserve"> по очной форме обучения</w:t>
            </w:r>
            <w:r w:rsidRPr="00EF6B16">
              <w:rPr>
                <w:rFonts w:ascii="Times New Roman" w:hAnsi="Times New Roman" w:cs="Times New Roman"/>
              </w:rPr>
              <w:t>.</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FA43D3" w:rsidP="00FA43D3">
            <w:pPr>
              <w:jc w:val="center"/>
            </w:pPr>
            <w:r>
              <w:t>100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8" w:name="sub_222"/>
            <w:r w:rsidRPr="00EF6B16">
              <w:rPr>
                <w:rFonts w:ascii="Times New Roman" w:hAnsi="Times New Roman" w:cs="Times New Roman"/>
              </w:rPr>
              <w:t xml:space="preserve">2.2.2. Удельный вес численности </w:t>
            </w:r>
            <w:r>
              <w:rPr>
                <w:rFonts w:ascii="Times New Roman" w:hAnsi="Times New Roman" w:cs="Times New Roman"/>
              </w:rPr>
              <w:t>обучающихся</w:t>
            </w:r>
            <w:r w:rsidRPr="00EF6B16">
              <w:rPr>
                <w:rFonts w:ascii="Times New Roman" w:hAnsi="Times New Roman" w:cs="Times New Roman"/>
              </w:rPr>
              <w:t xml:space="preserve">, углубленно изучающих отдельные </w:t>
            </w:r>
            <w:r>
              <w:rPr>
                <w:rFonts w:ascii="Times New Roman" w:hAnsi="Times New Roman" w:cs="Times New Roman"/>
              </w:rPr>
              <w:t xml:space="preserve">учебные </w:t>
            </w:r>
            <w:r w:rsidRPr="00EF6B16">
              <w:rPr>
                <w:rFonts w:ascii="Times New Roman" w:hAnsi="Times New Roman" w:cs="Times New Roman"/>
              </w:rPr>
              <w:t xml:space="preserve">предметы, в общей </w:t>
            </w:r>
            <w:proofErr w:type="gramStart"/>
            <w:r w:rsidRPr="00EF6B16">
              <w:rPr>
                <w:rFonts w:ascii="Times New Roman" w:hAnsi="Times New Roman" w:cs="Times New Roman"/>
              </w:rPr>
              <w:t>численности</w:t>
            </w:r>
            <w:proofErr w:type="gramEnd"/>
            <w:r w:rsidRPr="00EF6B16">
              <w:rPr>
                <w:rFonts w:ascii="Times New Roman" w:hAnsi="Times New Roman" w:cs="Times New Roman"/>
              </w:rPr>
              <w:t xml:space="preserve"> </w:t>
            </w:r>
            <w:r>
              <w:rPr>
                <w:rFonts w:ascii="Times New Roman" w:hAnsi="Times New Roman" w:cs="Times New Roman"/>
              </w:rPr>
              <w:t>обучающихся</w:t>
            </w:r>
            <w:r w:rsidRPr="00EF6B16">
              <w:rPr>
                <w:rFonts w:ascii="Times New Roman" w:hAnsi="Times New Roman" w:cs="Times New Roman"/>
              </w:rPr>
              <w:t xml:space="preserve"> </w:t>
            </w:r>
            <w:r>
              <w:rPr>
                <w:rFonts w:ascii="Times New Roman" w:hAnsi="Times New Roman" w:cs="Times New Roman"/>
              </w:rPr>
              <w:t xml:space="preserve">по образовательным программам </w:t>
            </w:r>
            <w:r w:rsidRPr="00EF6B16">
              <w:rPr>
                <w:rFonts w:ascii="Times New Roman" w:hAnsi="Times New Roman" w:cs="Times New Roman"/>
              </w:rPr>
              <w:t xml:space="preserve"> начального общего, основного общего</w:t>
            </w:r>
            <w:r>
              <w:rPr>
                <w:rFonts w:ascii="Times New Roman" w:hAnsi="Times New Roman" w:cs="Times New Roman"/>
              </w:rPr>
              <w:t xml:space="preserve">, </w:t>
            </w:r>
            <w:r w:rsidRPr="00EF6B16">
              <w:rPr>
                <w:rFonts w:ascii="Times New Roman" w:hAnsi="Times New Roman" w:cs="Times New Roman"/>
              </w:rPr>
              <w:t>среднего общего образования</w:t>
            </w:r>
            <w:bookmarkEnd w:id="8"/>
            <w:r>
              <w:rPr>
                <w:rFonts w:ascii="Times New Roman" w:hAnsi="Times New Roman" w:cs="Times New Roman"/>
              </w:rPr>
              <w:t>.</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98695B" w:rsidP="00FA43D3">
            <w:pPr>
              <w:jc w:val="center"/>
            </w:pPr>
            <w:r>
              <w:t>5,6</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 xml:space="preserve">2.2.3.Удельный вес численности обучающихся в классах (группах) профильного обучения в общей </w:t>
            </w:r>
            <w:proofErr w:type="gramStart"/>
            <w:r>
              <w:rPr>
                <w:rFonts w:ascii="Times New Roman" w:hAnsi="Times New Roman" w:cs="Times New Roman"/>
              </w:rPr>
              <w:t>численности</w:t>
            </w:r>
            <w:proofErr w:type="gramEnd"/>
            <w:r>
              <w:rPr>
                <w:rFonts w:ascii="Times New Roman" w:hAnsi="Times New Roman" w:cs="Times New Roman"/>
              </w:rPr>
              <w:t xml:space="preserve"> обучающихся в 10-11 (12) классах по образовательным программам среднего общего образования.</w:t>
            </w:r>
          </w:p>
        </w:tc>
        <w:tc>
          <w:tcPr>
            <w:tcW w:w="1701" w:type="dxa"/>
            <w:shd w:val="clear" w:color="auto" w:fill="auto"/>
          </w:tcPr>
          <w:p w:rsidR="000871D3" w:rsidRPr="00EF6B16" w:rsidRDefault="000871D3" w:rsidP="00EF6B16">
            <w:pPr>
              <w:pStyle w:val="af1"/>
              <w:rPr>
                <w:rFonts w:ascii="Times New Roman" w:hAnsi="Times New Roman" w:cs="Times New Roman"/>
              </w:rPr>
            </w:pPr>
            <w:r>
              <w:rPr>
                <w:rFonts w:ascii="Times New Roman" w:hAnsi="Times New Roman" w:cs="Times New Roman"/>
              </w:rPr>
              <w:t>процент</w:t>
            </w:r>
          </w:p>
        </w:tc>
        <w:tc>
          <w:tcPr>
            <w:tcW w:w="1559" w:type="dxa"/>
            <w:shd w:val="clear" w:color="auto" w:fill="auto"/>
          </w:tcPr>
          <w:p w:rsidR="000871D3" w:rsidRPr="00B02D21" w:rsidRDefault="0098695B" w:rsidP="00FA43D3">
            <w:pPr>
              <w:jc w:val="center"/>
            </w:pPr>
            <w:r>
              <w:t>61,5</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2.2.4.Уд</w:t>
            </w:r>
            <w:r w:rsidR="00FA43D3">
              <w:rPr>
                <w:rFonts w:ascii="Times New Roman" w:hAnsi="Times New Roman" w:cs="Times New Roman"/>
              </w:rPr>
              <w:t>е</w:t>
            </w:r>
            <w:r>
              <w:rPr>
                <w:rFonts w:ascii="Times New Roman" w:hAnsi="Times New Roman" w:cs="Times New Roman"/>
              </w:rPr>
              <w:t xml:space="preserve">льный вес численности обучающихся с использованием дистанционных образовательных технологий в </w:t>
            </w:r>
            <w:r w:rsidRPr="00EF6B16">
              <w:rPr>
                <w:rFonts w:ascii="Times New Roman" w:hAnsi="Times New Roman" w:cs="Times New Roman"/>
              </w:rPr>
              <w:t xml:space="preserve"> общей </w:t>
            </w:r>
            <w:proofErr w:type="gramStart"/>
            <w:r w:rsidRPr="00EF6B16">
              <w:rPr>
                <w:rFonts w:ascii="Times New Roman" w:hAnsi="Times New Roman" w:cs="Times New Roman"/>
              </w:rPr>
              <w:t>численности</w:t>
            </w:r>
            <w:proofErr w:type="gramEnd"/>
            <w:r w:rsidRPr="00EF6B16">
              <w:rPr>
                <w:rFonts w:ascii="Times New Roman" w:hAnsi="Times New Roman" w:cs="Times New Roman"/>
              </w:rPr>
              <w:t xml:space="preserve"> </w:t>
            </w:r>
            <w:r>
              <w:rPr>
                <w:rFonts w:ascii="Times New Roman" w:hAnsi="Times New Roman" w:cs="Times New Roman"/>
              </w:rPr>
              <w:t xml:space="preserve">обучающихся по образовательным программам </w:t>
            </w:r>
            <w:r w:rsidRPr="00EF6B16">
              <w:rPr>
                <w:rFonts w:ascii="Times New Roman" w:hAnsi="Times New Roman" w:cs="Times New Roman"/>
              </w:rPr>
              <w:t xml:space="preserve"> начального общего, основного общего или среднего общего образования</w:t>
            </w:r>
            <w:r>
              <w:rPr>
                <w:rFonts w:ascii="Times New Roman" w:hAnsi="Times New Roman" w:cs="Times New Roman"/>
              </w:rPr>
              <w:t xml:space="preserve"> обучающихся с умственной отсталостью (интеллектуальными нарушениями)</w:t>
            </w:r>
          </w:p>
        </w:tc>
        <w:tc>
          <w:tcPr>
            <w:tcW w:w="1701" w:type="dxa"/>
            <w:shd w:val="clear" w:color="auto" w:fill="auto"/>
          </w:tcPr>
          <w:p w:rsidR="000871D3" w:rsidRPr="00EF6B16" w:rsidRDefault="000871D3" w:rsidP="00EF6B16">
            <w:pPr>
              <w:pStyle w:val="af1"/>
              <w:rPr>
                <w:rFonts w:ascii="Times New Roman" w:hAnsi="Times New Roman" w:cs="Times New Roman"/>
              </w:rPr>
            </w:pPr>
            <w:r>
              <w:rPr>
                <w:rFonts w:ascii="Times New Roman" w:hAnsi="Times New Roman" w:cs="Times New Roman"/>
              </w:rPr>
              <w:t>процент</w:t>
            </w:r>
          </w:p>
        </w:tc>
        <w:tc>
          <w:tcPr>
            <w:tcW w:w="1559" w:type="dxa"/>
            <w:shd w:val="clear" w:color="auto" w:fill="auto"/>
          </w:tcPr>
          <w:p w:rsidR="000871D3" w:rsidRPr="00B02D21" w:rsidRDefault="0098695B" w:rsidP="00FA43D3">
            <w:pPr>
              <w:jc w:val="center"/>
            </w:pPr>
            <w:r>
              <w:t>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9" w:name="sub_23"/>
            <w:r w:rsidRPr="00EF6B16">
              <w:rPr>
                <w:rFonts w:ascii="Times New Roman" w:hAnsi="Times New Roman" w:cs="Times New Roman"/>
              </w:rPr>
              <w:t xml:space="preserve">2.3. Кадровое обеспечение общеобразовательных организаций, иных организаций, осуществляющих образовательную деятельность в части реализации основных </w:t>
            </w:r>
            <w:r w:rsidRPr="00EF6B16">
              <w:rPr>
                <w:rFonts w:ascii="Times New Roman" w:hAnsi="Times New Roman" w:cs="Times New Roman"/>
              </w:rPr>
              <w:lastRenderedPageBreak/>
              <w:t>общеобразовательных программ, а также оценка уровня заработной платы педагогических работников</w:t>
            </w:r>
            <w:bookmarkEnd w:id="9"/>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10" w:name="sub_231"/>
            <w:r w:rsidRPr="00EF6B16">
              <w:rPr>
                <w:rFonts w:ascii="Times New Roman" w:hAnsi="Times New Roman" w:cs="Times New Roman"/>
              </w:rPr>
              <w:lastRenderedPageBreak/>
              <w:t xml:space="preserve">2.3.1. Численность </w:t>
            </w:r>
            <w:proofErr w:type="gramStart"/>
            <w:r>
              <w:rPr>
                <w:rFonts w:ascii="Times New Roman" w:hAnsi="Times New Roman" w:cs="Times New Roman"/>
              </w:rPr>
              <w:t>обучающихся</w:t>
            </w:r>
            <w:proofErr w:type="gramEnd"/>
            <w:r>
              <w:rPr>
                <w:rFonts w:ascii="Times New Roman" w:hAnsi="Times New Roman" w:cs="Times New Roman"/>
              </w:rPr>
              <w:t xml:space="preserve"> по образовательным программам</w:t>
            </w:r>
            <w:r w:rsidRPr="00EF6B16">
              <w:rPr>
                <w:rFonts w:ascii="Times New Roman" w:hAnsi="Times New Roman" w:cs="Times New Roman"/>
              </w:rPr>
              <w:t xml:space="preserve"> начального общего, основного общего или среднего общего образования</w:t>
            </w:r>
            <w:r>
              <w:rPr>
                <w:rFonts w:ascii="Times New Roman" w:hAnsi="Times New Roman" w:cs="Times New Roman"/>
              </w:rPr>
              <w:t xml:space="preserve"> обучающихся с умственной отсталостью (интеллектуальными нарушениями) </w:t>
            </w:r>
            <w:r w:rsidRPr="00EF6B16">
              <w:rPr>
                <w:rFonts w:ascii="Times New Roman" w:hAnsi="Times New Roman" w:cs="Times New Roman"/>
              </w:rPr>
              <w:t>в расчете на 1 педагогического работника.</w:t>
            </w:r>
            <w:bookmarkEnd w:id="10"/>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человек</w:t>
            </w:r>
          </w:p>
        </w:tc>
        <w:tc>
          <w:tcPr>
            <w:tcW w:w="1559" w:type="dxa"/>
            <w:shd w:val="clear" w:color="auto" w:fill="auto"/>
          </w:tcPr>
          <w:p w:rsidR="000871D3" w:rsidRPr="00EF6B16" w:rsidRDefault="00FA43D3" w:rsidP="00FA43D3">
            <w:pPr>
              <w:pStyle w:val="af1"/>
              <w:jc w:val="center"/>
              <w:rPr>
                <w:rFonts w:ascii="Times New Roman" w:hAnsi="Times New Roman" w:cs="Times New Roman"/>
              </w:rPr>
            </w:pPr>
            <w:r>
              <w:rPr>
                <w:rFonts w:ascii="Times New Roman" w:hAnsi="Times New Roman" w:cs="Times New Roman"/>
              </w:rPr>
              <w:t>5</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11" w:name="sub_232"/>
            <w:r w:rsidRPr="00EF6B16">
              <w:rPr>
                <w:rFonts w:ascii="Times New Roman" w:hAnsi="Times New Roman" w:cs="Times New Roman"/>
              </w:rPr>
              <w:t xml:space="preserve">2.3.2. Удельный вес численности учителей в возрасте до 35 лет в общей численности учителей </w:t>
            </w:r>
            <w:bookmarkEnd w:id="11"/>
            <w:r>
              <w:rPr>
                <w:rFonts w:ascii="Times New Roman" w:hAnsi="Times New Roman" w:cs="Times New Roman"/>
              </w:rPr>
              <w:t xml:space="preserve">(без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w:t>
            </w:r>
            <w:r w:rsidRPr="00EF6B16">
              <w:rPr>
                <w:rFonts w:ascii="Times New Roman" w:hAnsi="Times New Roman" w:cs="Times New Roman"/>
              </w:rPr>
              <w:t>общего, основного общего или среднего общего образования</w:t>
            </w:r>
            <w:r>
              <w:rPr>
                <w:rFonts w:ascii="Times New Roman" w:hAnsi="Times New Roman" w:cs="Times New Roman"/>
              </w:rPr>
              <w:t xml:space="preserve"> обучающихся с умственной отсталостью (интеллектуальными нарушениями).</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98695B" w:rsidP="00FA43D3">
            <w:pPr>
              <w:pStyle w:val="af1"/>
              <w:jc w:val="center"/>
              <w:rPr>
                <w:rFonts w:ascii="Times New Roman" w:hAnsi="Times New Roman" w:cs="Times New Roman"/>
              </w:rPr>
            </w:pPr>
            <w:r>
              <w:rPr>
                <w:rFonts w:ascii="Times New Roman" w:hAnsi="Times New Roman" w:cs="Times New Roman"/>
              </w:rPr>
              <w:t>12,1</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12" w:name="sub_233"/>
            <w:r w:rsidRPr="00EF6B16">
              <w:rPr>
                <w:rFonts w:ascii="Times New Roman" w:hAnsi="Times New Roman" w:cs="Times New Roman"/>
              </w:rP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w:t>
            </w:r>
            <w:r>
              <w:rPr>
                <w:rFonts w:ascii="Times New Roman" w:hAnsi="Times New Roman" w:cs="Times New Roman"/>
              </w:rPr>
              <w:t>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bookmarkEnd w:id="12"/>
            <w:r>
              <w:rPr>
                <w:rFonts w:ascii="Times New Roman" w:hAnsi="Times New Roman" w:cs="Times New Roman"/>
              </w:rPr>
              <w:t>.</w:t>
            </w:r>
          </w:p>
        </w:tc>
        <w:tc>
          <w:tcPr>
            <w:tcW w:w="1701" w:type="dxa"/>
            <w:shd w:val="clear" w:color="auto" w:fill="auto"/>
          </w:tcPr>
          <w:p w:rsidR="000871D3" w:rsidRPr="00EF6B16" w:rsidRDefault="000871D3" w:rsidP="00EF6B16">
            <w:pPr>
              <w:pStyle w:val="af"/>
              <w:rPr>
                <w:rFonts w:ascii="Times New Roman" w:hAnsi="Times New Roman" w:cs="Times New Roman"/>
              </w:rPr>
            </w:pPr>
            <w:r>
              <w:rPr>
                <w:rFonts w:ascii="Times New Roman" w:hAnsi="Times New Roman" w:cs="Times New Roman"/>
              </w:rPr>
              <w:t>процент</w:t>
            </w:r>
          </w:p>
        </w:tc>
        <w:tc>
          <w:tcPr>
            <w:tcW w:w="1559" w:type="dxa"/>
            <w:shd w:val="clear" w:color="auto" w:fill="auto"/>
          </w:tcPr>
          <w:p w:rsidR="000871D3" w:rsidRPr="00EF6B16" w:rsidRDefault="0098695B" w:rsidP="00FA43D3">
            <w:pPr>
              <w:pStyle w:val="af"/>
              <w:jc w:val="center"/>
              <w:rPr>
                <w:rFonts w:ascii="Times New Roman" w:hAnsi="Times New Roman" w:cs="Times New Roman"/>
              </w:rPr>
            </w:pPr>
            <w:r>
              <w:rPr>
                <w:rFonts w:ascii="Times New Roman" w:hAnsi="Times New Roman" w:cs="Times New Roman"/>
              </w:rPr>
              <w:t>95,8</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sidRPr="00EF6B16">
              <w:rPr>
                <w:rFonts w:ascii="Times New Roman" w:hAnsi="Times New Roman" w:cs="Times New Roman"/>
              </w:rPr>
              <w:t>2.3.</w:t>
            </w:r>
            <w:r>
              <w:rPr>
                <w:rFonts w:ascii="Times New Roman" w:hAnsi="Times New Roman" w:cs="Times New Roman"/>
              </w:rPr>
              <w:t>4</w:t>
            </w:r>
            <w:r w:rsidRPr="00EF6B16">
              <w:rPr>
                <w:rFonts w:ascii="Times New Roman" w:hAnsi="Times New Roman" w:cs="Times New Roman"/>
              </w:rPr>
              <w:t xml:space="preserve">. Удельный вес численности </w:t>
            </w:r>
            <w:r>
              <w:rPr>
                <w:rFonts w:ascii="Times New Roman" w:hAnsi="Times New Roman" w:cs="Times New Roman"/>
              </w:rPr>
              <w:t>педагогических работников</w:t>
            </w:r>
            <w:r w:rsidRPr="00EF6B16">
              <w:rPr>
                <w:rFonts w:ascii="Times New Roman" w:hAnsi="Times New Roman" w:cs="Times New Roman"/>
              </w:rPr>
              <w:t xml:space="preserve"> в общей численности </w:t>
            </w:r>
            <w:r>
              <w:rPr>
                <w:rFonts w:ascii="Times New Roman" w:hAnsi="Times New Roman" w:cs="Times New Roman"/>
              </w:rPr>
              <w:t xml:space="preserve">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w:t>
            </w:r>
            <w:r w:rsidRPr="00EF6B16">
              <w:rPr>
                <w:rFonts w:ascii="Times New Roman" w:hAnsi="Times New Roman" w:cs="Times New Roman"/>
              </w:rPr>
              <w:t>общего, основного общего или среднего общего образования</w:t>
            </w:r>
            <w:r>
              <w:rPr>
                <w:rFonts w:ascii="Times New Roman" w:hAnsi="Times New Roman" w:cs="Times New Roman"/>
              </w:rPr>
              <w:t xml:space="preserve"> обучающихся с умственной отсталостью (интеллектуальными нарушениями).</w:t>
            </w:r>
          </w:p>
        </w:tc>
        <w:tc>
          <w:tcPr>
            <w:tcW w:w="1701" w:type="dxa"/>
            <w:shd w:val="clear" w:color="auto" w:fill="auto"/>
          </w:tcPr>
          <w:p w:rsidR="000871D3" w:rsidRPr="00EF6B16" w:rsidRDefault="000871D3" w:rsidP="00652E91">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98695B" w:rsidP="00FA43D3">
            <w:pPr>
              <w:pStyle w:val="af1"/>
              <w:jc w:val="center"/>
              <w:rPr>
                <w:rFonts w:ascii="Times New Roman" w:hAnsi="Times New Roman" w:cs="Times New Roman"/>
              </w:rPr>
            </w:pPr>
            <w:r>
              <w:rPr>
                <w:rFonts w:ascii="Times New Roman" w:hAnsi="Times New Roman" w:cs="Times New Roman"/>
              </w:rPr>
              <w:t>51,63</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sidRPr="00EF6B16">
              <w:rPr>
                <w:rFonts w:ascii="Times New Roman" w:hAnsi="Times New Roman" w:cs="Times New Roman"/>
              </w:rPr>
              <w:t>2.3.</w:t>
            </w:r>
            <w:r>
              <w:rPr>
                <w:rFonts w:ascii="Times New Roman" w:hAnsi="Times New Roman" w:cs="Times New Roman"/>
              </w:rPr>
              <w:t>5</w:t>
            </w:r>
            <w:r w:rsidRPr="00EF6B16">
              <w:rPr>
                <w:rFonts w:ascii="Times New Roman" w:hAnsi="Times New Roman" w:cs="Times New Roman"/>
              </w:rPr>
              <w:t xml:space="preserve">. Удельный вес </w:t>
            </w:r>
            <w:r>
              <w:rPr>
                <w:rFonts w:ascii="Times New Roman" w:hAnsi="Times New Roman" w:cs="Times New Roman"/>
              </w:rPr>
              <w:t xml:space="preserve">числа организаций, имеющих в составе педагогических работников  социальных педагогов, педагогов </w:t>
            </w:r>
            <w:proofErr w:type="gramStart"/>
            <w:r>
              <w:rPr>
                <w:rFonts w:ascii="Times New Roman" w:hAnsi="Times New Roman" w:cs="Times New Roman"/>
              </w:rPr>
              <w:t>–п</w:t>
            </w:r>
            <w:proofErr w:type="gramEnd"/>
            <w:r>
              <w:rPr>
                <w:rFonts w:ascii="Times New Roman" w:hAnsi="Times New Roman" w:cs="Times New Roman"/>
              </w:rPr>
              <w:t xml:space="preserve">сихологов, учителей – логопедов,  </w:t>
            </w:r>
            <w:r w:rsidRPr="00EF6B16">
              <w:rPr>
                <w:rFonts w:ascii="Times New Roman" w:hAnsi="Times New Roman" w:cs="Times New Roman"/>
              </w:rPr>
              <w:t>в обще</w:t>
            </w:r>
            <w:r>
              <w:rPr>
                <w:rFonts w:ascii="Times New Roman" w:hAnsi="Times New Roman" w:cs="Times New Roman"/>
              </w:rPr>
              <w:t xml:space="preserve">м числе организаций, осуществляющих образовательную деятельность по образовательным программам начального </w:t>
            </w:r>
            <w:r w:rsidRPr="00EF6B16">
              <w:rPr>
                <w:rFonts w:ascii="Times New Roman" w:hAnsi="Times New Roman" w:cs="Times New Roman"/>
              </w:rPr>
              <w:t>общего, основного общего или среднего общего образования</w:t>
            </w:r>
            <w:r>
              <w:rPr>
                <w:rFonts w:ascii="Times New Roman" w:hAnsi="Times New Roman" w:cs="Times New Roman"/>
              </w:rPr>
              <w:t xml:space="preserve"> обучающихся с умственной отсталостью (интеллектуальными нарушениями):</w:t>
            </w:r>
          </w:p>
        </w:tc>
        <w:tc>
          <w:tcPr>
            <w:tcW w:w="1701" w:type="dxa"/>
            <w:shd w:val="clear" w:color="auto" w:fill="auto"/>
          </w:tcPr>
          <w:p w:rsidR="000871D3" w:rsidRPr="00EF6B16" w:rsidRDefault="000871D3" w:rsidP="00652E91">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0871D3" w:rsidP="003610BB">
            <w:pPr>
              <w:pStyle w:val="af1"/>
              <w:jc w:val="center"/>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социальных педагогов:</w:t>
            </w:r>
          </w:p>
        </w:tc>
        <w:tc>
          <w:tcPr>
            <w:tcW w:w="1701" w:type="dxa"/>
            <w:shd w:val="clear" w:color="auto" w:fill="auto"/>
          </w:tcPr>
          <w:p w:rsidR="000871D3"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3610BB">
            <w:pPr>
              <w:pStyle w:val="af"/>
              <w:jc w:val="center"/>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 xml:space="preserve"> всего:</w:t>
            </w:r>
          </w:p>
        </w:tc>
        <w:tc>
          <w:tcPr>
            <w:tcW w:w="1701" w:type="dxa"/>
            <w:shd w:val="clear" w:color="auto" w:fill="auto"/>
          </w:tcPr>
          <w:p w:rsidR="000871D3" w:rsidRPr="000A20F4" w:rsidRDefault="000871D3" w:rsidP="00EF6B16">
            <w:pPr>
              <w:pStyle w:val="af"/>
              <w:rPr>
                <w:rFonts w:ascii="Times New Roman" w:hAnsi="Times New Roman" w:cs="Times New Roman"/>
              </w:rPr>
            </w:pPr>
            <w:r w:rsidRPr="000A20F4">
              <w:rPr>
                <w:rFonts w:ascii="Times New Roman" w:hAnsi="Times New Roman" w:cs="Times New Roman"/>
              </w:rPr>
              <w:t>процент</w:t>
            </w:r>
          </w:p>
        </w:tc>
        <w:tc>
          <w:tcPr>
            <w:tcW w:w="1559" w:type="dxa"/>
            <w:shd w:val="clear" w:color="auto" w:fill="auto"/>
          </w:tcPr>
          <w:p w:rsidR="000871D3" w:rsidRPr="00EF6B16" w:rsidRDefault="0098695B" w:rsidP="003610BB">
            <w:pPr>
              <w:pStyle w:val="af"/>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 xml:space="preserve"> из них в штате;</w:t>
            </w:r>
          </w:p>
        </w:tc>
        <w:tc>
          <w:tcPr>
            <w:tcW w:w="1701" w:type="dxa"/>
            <w:shd w:val="clear" w:color="auto" w:fill="auto"/>
          </w:tcPr>
          <w:p w:rsidR="000871D3" w:rsidRDefault="000871D3" w:rsidP="00EF6B16">
            <w:pPr>
              <w:pStyle w:val="af"/>
              <w:rPr>
                <w:rFonts w:ascii="Times New Roman" w:hAnsi="Times New Roman" w:cs="Times New Roman"/>
              </w:rPr>
            </w:pPr>
            <w:r>
              <w:rPr>
                <w:rFonts w:ascii="Times New Roman" w:hAnsi="Times New Roman" w:cs="Times New Roman"/>
              </w:rPr>
              <w:t>процент</w:t>
            </w:r>
          </w:p>
        </w:tc>
        <w:tc>
          <w:tcPr>
            <w:tcW w:w="1559" w:type="dxa"/>
            <w:shd w:val="clear" w:color="auto" w:fill="auto"/>
          </w:tcPr>
          <w:p w:rsidR="000871D3" w:rsidRPr="00EF6B16" w:rsidRDefault="0098695B" w:rsidP="003610BB">
            <w:pPr>
              <w:pStyle w:val="af"/>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педагогов – психологов:</w:t>
            </w:r>
          </w:p>
        </w:tc>
        <w:tc>
          <w:tcPr>
            <w:tcW w:w="1701" w:type="dxa"/>
            <w:shd w:val="clear" w:color="auto" w:fill="auto"/>
          </w:tcPr>
          <w:p w:rsidR="000871D3"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3610BB">
            <w:pPr>
              <w:pStyle w:val="af"/>
              <w:jc w:val="center"/>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 xml:space="preserve"> всего:</w:t>
            </w:r>
          </w:p>
        </w:tc>
        <w:tc>
          <w:tcPr>
            <w:tcW w:w="1701" w:type="dxa"/>
            <w:shd w:val="clear" w:color="auto" w:fill="auto"/>
          </w:tcPr>
          <w:p w:rsidR="000871D3" w:rsidRPr="000A20F4" w:rsidRDefault="000871D3" w:rsidP="00652E91">
            <w:pPr>
              <w:pStyle w:val="af"/>
              <w:rPr>
                <w:rFonts w:ascii="Times New Roman" w:hAnsi="Times New Roman" w:cs="Times New Roman"/>
              </w:rPr>
            </w:pPr>
            <w:r w:rsidRPr="000A20F4">
              <w:rPr>
                <w:rFonts w:ascii="Times New Roman" w:hAnsi="Times New Roman" w:cs="Times New Roman"/>
              </w:rPr>
              <w:t>процент</w:t>
            </w:r>
          </w:p>
        </w:tc>
        <w:tc>
          <w:tcPr>
            <w:tcW w:w="1559" w:type="dxa"/>
            <w:shd w:val="clear" w:color="auto" w:fill="auto"/>
          </w:tcPr>
          <w:p w:rsidR="000871D3" w:rsidRPr="00EF6B16" w:rsidRDefault="0098695B" w:rsidP="003610BB">
            <w:pPr>
              <w:pStyle w:val="af"/>
              <w:jc w:val="center"/>
              <w:rPr>
                <w:rFonts w:ascii="Times New Roman" w:hAnsi="Times New Roman" w:cs="Times New Roman"/>
              </w:rPr>
            </w:pPr>
            <w:r>
              <w:rPr>
                <w:rFonts w:ascii="Times New Roman" w:hAnsi="Times New Roman" w:cs="Times New Roman"/>
              </w:rPr>
              <w:t>50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 xml:space="preserve"> из них в штате;</w:t>
            </w:r>
          </w:p>
        </w:tc>
        <w:tc>
          <w:tcPr>
            <w:tcW w:w="1701" w:type="dxa"/>
            <w:shd w:val="clear" w:color="auto" w:fill="auto"/>
          </w:tcPr>
          <w:p w:rsidR="000871D3" w:rsidRDefault="000871D3" w:rsidP="00652E91">
            <w:pPr>
              <w:pStyle w:val="af"/>
              <w:rPr>
                <w:rFonts w:ascii="Times New Roman" w:hAnsi="Times New Roman" w:cs="Times New Roman"/>
              </w:rPr>
            </w:pPr>
            <w:r>
              <w:rPr>
                <w:rFonts w:ascii="Times New Roman" w:hAnsi="Times New Roman" w:cs="Times New Roman"/>
              </w:rPr>
              <w:t>процент</w:t>
            </w:r>
          </w:p>
        </w:tc>
        <w:tc>
          <w:tcPr>
            <w:tcW w:w="1559" w:type="dxa"/>
            <w:shd w:val="clear" w:color="auto" w:fill="auto"/>
          </w:tcPr>
          <w:p w:rsidR="000871D3" w:rsidRPr="00EF6B16" w:rsidRDefault="0098695B" w:rsidP="003610BB">
            <w:pPr>
              <w:pStyle w:val="af"/>
              <w:jc w:val="center"/>
              <w:rPr>
                <w:rFonts w:ascii="Times New Roman" w:hAnsi="Times New Roman" w:cs="Times New Roman"/>
              </w:rPr>
            </w:pPr>
            <w:r>
              <w:rPr>
                <w:rFonts w:ascii="Times New Roman" w:hAnsi="Times New Roman" w:cs="Times New Roman"/>
              </w:rPr>
              <w:t>50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учителей – логопедов:</w:t>
            </w:r>
          </w:p>
        </w:tc>
        <w:tc>
          <w:tcPr>
            <w:tcW w:w="1701" w:type="dxa"/>
            <w:shd w:val="clear" w:color="auto" w:fill="auto"/>
          </w:tcPr>
          <w:p w:rsidR="000871D3"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3610BB">
            <w:pPr>
              <w:pStyle w:val="af"/>
              <w:jc w:val="center"/>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 xml:space="preserve"> всего:</w:t>
            </w:r>
          </w:p>
        </w:tc>
        <w:tc>
          <w:tcPr>
            <w:tcW w:w="1701" w:type="dxa"/>
            <w:shd w:val="clear" w:color="auto" w:fill="auto"/>
          </w:tcPr>
          <w:p w:rsidR="000871D3" w:rsidRPr="000A20F4" w:rsidRDefault="000871D3" w:rsidP="00652E91">
            <w:pPr>
              <w:pStyle w:val="af"/>
              <w:rPr>
                <w:rFonts w:ascii="Times New Roman" w:hAnsi="Times New Roman" w:cs="Times New Roman"/>
              </w:rPr>
            </w:pPr>
            <w:r w:rsidRPr="000A20F4">
              <w:rPr>
                <w:rFonts w:ascii="Times New Roman" w:hAnsi="Times New Roman" w:cs="Times New Roman"/>
              </w:rPr>
              <w:t>процент</w:t>
            </w:r>
          </w:p>
        </w:tc>
        <w:tc>
          <w:tcPr>
            <w:tcW w:w="1559" w:type="dxa"/>
            <w:shd w:val="clear" w:color="auto" w:fill="auto"/>
          </w:tcPr>
          <w:p w:rsidR="000871D3" w:rsidRPr="00EF6B16" w:rsidRDefault="0098695B" w:rsidP="003610BB">
            <w:pPr>
              <w:pStyle w:val="af"/>
              <w:jc w:val="center"/>
              <w:rPr>
                <w:rFonts w:ascii="Times New Roman" w:hAnsi="Times New Roman" w:cs="Times New Roman"/>
              </w:rPr>
            </w:pPr>
            <w:r>
              <w:rPr>
                <w:rFonts w:ascii="Times New Roman" w:hAnsi="Times New Roman" w:cs="Times New Roman"/>
              </w:rPr>
              <w:t>25</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 xml:space="preserve"> из них в штате;</w:t>
            </w:r>
          </w:p>
        </w:tc>
        <w:tc>
          <w:tcPr>
            <w:tcW w:w="1701" w:type="dxa"/>
            <w:shd w:val="clear" w:color="auto" w:fill="auto"/>
          </w:tcPr>
          <w:p w:rsidR="000871D3" w:rsidRDefault="000871D3" w:rsidP="00652E91">
            <w:pPr>
              <w:pStyle w:val="af"/>
              <w:rPr>
                <w:rFonts w:ascii="Times New Roman" w:hAnsi="Times New Roman" w:cs="Times New Roman"/>
              </w:rPr>
            </w:pPr>
            <w:r>
              <w:rPr>
                <w:rFonts w:ascii="Times New Roman" w:hAnsi="Times New Roman" w:cs="Times New Roman"/>
              </w:rPr>
              <w:t>процент</w:t>
            </w:r>
          </w:p>
        </w:tc>
        <w:tc>
          <w:tcPr>
            <w:tcW w:w="1559" w:type="dxa"/>
            <w:shd w:val="clear" w:color="auto" w:fill="auto"/>
          </w:tcPr>
          <w:p w:rsidR="000871D3" w:rsidRPr="00EF6B16" w:rsidRDefault="0098695B" w:rsidP="003610BB">
            <w:pPr>
              <w:pStyle w:val="af"/>
              <w:jc w:val="center"/>
              <w:rPr>
                <w:rFonts w:ascii="Times New Roman" w:hAnsi="Times New Roman" w:cs="Times New Roman"/>
              </w:rPr>
            </w:pPr>
            <w:r>
              <w:rPr>
                <w:rFonts w:ascii="Times New Roman" w:hAnsi="Times New Roman" w:cs="Times New Roman"/>
              </w:rPr>
              <w:t>25</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учителей-дефектологов:</w:t>
            </w:r>
          </w:p>
        </w:tc>
        <w:tc>
          <w:tcPr>
            <w:tcW w:w="1701" w:type="dxa"/>
            <w:shd w:val="clear" w:color="auto" w:fill="auto"/>
          </w:tcPr>
          <w:p w:rsidR="000871D3"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3610BB">
            <w:pPr>
              <w:pStyle w:val="af"/>
              <w:jc w:val="center"/>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 xml:space="preserve"> всего:</w:t>
            </w:r>
          </w:p>
        </w:tc>
        <w:tc>
          <w:tcPr>
            <w:tcW w:w="1701" w:type="dxa"/>
            <w:shd w:val="clear" w:color="auto" w:fill="auto"/>
          </w:tcPr>
          <w:p w:rsidR="000871D3" w:rsidRPr="000A20F4" w:rsidRDefault="000871D3" w:rsidP="00652E91">
            <w:pPr>
              <w:pStyle w:val="af"/>
              <w:rPr>
                <w:rFonts w:ascii="Times New Roman" w:hAnsi="Times New Roman" w:cs="Times New Roman"/>
              </w:rPr>
            </w:pPr>
            <w:r w:rsidRPr="000A20F4">
              <w:rPr>
                <w:rFonts w:ascii="Times New Roman" w:hAnsi="Times New Roman" w:cs="Times New Roman"/>
              </w:rPr>
              <w:t>процент</w:t>
            </w:r>
          </w:p>
        </w:tc>
        <w:tc>
          <w:tcPr>
            <w:tcW w:w="1559" w:type="dxa"/>
            <w:shd w:val="clear" w:color="auto" w:fill="auto"/>
          </w:tcPr>
          <w:p w:rsidR="000871D3" w:rsidRPr="00EF6B16" w:rsidRDefault="003610BB" w:rsidP="003610BB">
            <w:pPr>
              <w:pStyle w:val="af"/>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 xml:space="preserve"> из них в штате;</w:t>
            </w:r>
          </w:p>
        </w:tc>
        <w:tc>
          <w:tcPr>
            <w:tcW w:w="1701" w:type="dxa"/>
            <w:shd w:val="clear" w:color="auto" w:fill="auto"/>
          </w:tcPr>
          <w:p w:rsidR="000871D3" w:rsidRDefault="000871D3" w:rsidP="00652E91">
            <w:pPr>
              <w:pStyle w:val="af"/>
              <w:rPr>
                <w:rFonts w:ascii="Times New Roman" w:hAnsi="Times New Roman" w:cs="Times New Roman"/>
              </w:rPr>
            </w:pPr>
            <w:r>
              <w:rPr>
                <w:rFonts w:ascii="Times New Roman" w:hAnsi="Times New Roman" w:cs="Times New Roman"/>
              </w:rPr>
              <w:t>процент</w:t>
            </w:r>
          </w:p>
        </w:tc>
        <w:tc>
          <w:tcPr>
            <w:tcW w:w="1559" w:type="dxa"/>
            <w:shd w:val="clear" w:color="auto" w:fill="auto"/>
          </w:tcPr>
          <w:p w:rsidR="000871D3" w:rsidRPr="00EF6B16" w:rsidRDefault="003610BB" w:rsidP="003610BB">
            <w:pPr>
              <w:pStyle w:val="af"/>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13" w:name="sub_24"/>
            <w:r w:rsidRPr="00EF6B16">
              <w:rPr>
                <w:rFonts w:ascii="Times New Roman" w:hAnsi="Times New Roman" w:cs="Times New Roman"/>
              </w:rPr>
              <w:t xml:space="preserve">2.4. Материально-техническое и информационное обеспечение общеобразовательных организаций, а также </w:t>
            </w:r>
            <w:r w:rsidRPr="00EF6B16">
              <w:rPr>
                <w:rFonts w:ascii="Times New Roman" w:hAnsi="Times New Roman" w:cs="Times New Roman"/>
              </w:rPr>
              <w:lastRenderedPageBreak/>
              <w:t>иных организаций, осуществляющих образовательную деятельность в части реализации основных общеобразовательных программ</w:t>
            </w:r>
            <w:bookmarkEnd w:id="13"/>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3610BB">
            <w:pPr>
              <w:pStyle w:val="af"/>
              <w:jc w:val="center"/>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14" w:name="sub_241"/>
            <w:r w:rsidRPr="00EF6B16">
              <w:rPr>
                <w:rFonts w:ascii="Times New Roman" w:hAnsi="Times New Roman" w:cs="Times New Roman"/>
              </w:rPr>
              <w:lastRenderedPageBreak/>
              <w:t xml:space="preserve">2.4.1. </w:t>
            </w:r>
            <w:r>
              <w:rPr>
                <w:rFonts w:ascii="Times New Roman" w:hAnsi="Times New Roman" w:cs="Times New Roman"/>
              </w:rPr>
              <w:t>учебная площадь</w:t>
            </w:r>
            <w:r w:rsidRPr="00EF6B16">
              <w:rPr>
                <w:rFonts w:ascii="Times New Roman" w:hAnsi="Times New Roman" w:cs="Times New Roman"/>
              </w:rPr>
              <w:t xml:space="preserve"> общеобразовательных организаций в расчете на одного </w:t>
            </w:r>
            <w:r>
              <w:rPr>
                <w:rFonts w:ascii="Times New Roman" w:hAnsi="Times New Roman" w:cs="Times New Roman"/>
              </w:rPr>
              <w:t>обучающегося</w:t>
            </w:r>
            <w:r w:rsidRPr="00EF6B16">
              <w:rPr>
                <w:rFonts w:ascii="Times New Roman" w:hAnsi="Times New Roman" w:cs="Times New Roman"/>
              </w:rPr>
              <w:t>.</w:t>
            </w:r>
            <w:bookmarkEnd w:id="14"/>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квадратный метр</w:t>
            </w:r>
          </w:p>
        </w:tc>
        <w:tc>
          <w:tcPr>
            <w:tcW w:w="1559" w:type="dxa"/>
            <w:shd w:val="clear" w:color="auto" w:fill="auto"/>
          </w:tcPr>
          <w:p w:rsidR="000871D3" w:rsidRPr="00EF6B16" w:rsidRDefault="0098695B" w:rsidP="003610BB">
            <w:pPr>
              <w:pStyle w:val="af1"/>
              <w:jc w:val="center"/>
              <w:rPr>
                <w:rFonts w:ascii="Times New Roman" w:hAnsi="Times New Roman" w:cs="Times New Roman"/>
              </w:rPr>
            </w:pPr>
            <w:r>
              <w:rPr>
                <w:rFonts w:ascii="Times New Roman" w:hAnsi="Times New Roman" w:cs="Times New Roman"/>
              </w:rPr>
              <w:t xml:space="preserve"> </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15" w:name="sub_242"/>
            <w:r w:rsidRPr="00EF6B16">
              <w:rPr>
                <w:rFonts w:ascii="Times New Roman" w:hAnsi="Times New Roman" w:cs="Times New Roman"/>
              </w:rPr>
              <w:t>2.4.2. Удельный вес числа</w:t>
            </w:r>
            <w:r>
              <w:rPr>
                <w:rFonts w:ascii="Times New Roman" w:hAnsi="Times New Roman" w:cs="Times New Roman"/>
              </w:rPr>
              <w:t xml:space="preserve"> зданий, имеющих все виды благоустройства (водопровод, центральное отопление</w:t>
            </w:r>
            <w:r w:rsidRPr="00EF6B16">
              <w:rPr>
                <w:rFonts w:ascii="Times New Roman" w:hAnsi="Times New Roman" w:cs="Times New Roman"/>
              </w:rPr>
              <w:t>, канализацию</w:t>
            </w:r>
            <w:r>
              <w:rPr>
                <w:rFonts w:ascii="Times New Roman" w:hAnsi="Times New Roman" w:cs="Times New Roman"/>
              </w:rPr>
              <w:t>)</w:t>
            </w:r>
            <w:r w:rsidRPr="00EF6B16">
              <w:rPr>
                <w:rFonts w:ascii="Times New Roman" w:hAnsi="Times New Roman" w:cs="Times New Roman"/>
              </w:rPr>
              <w:t xml:space="preserve">, в общем числе </w:t>
            </w:r>
            <w:r>
              <w:rPr>
                <w:rFonts w:ascii="Times New Roman" w:hAnsi="Times New Roman" w:cs="Times New Roman"/>
              </w:rPr>
              <w:t xml:space="preserve">зданий </w:t>
            </w:r>
            <w:r w:rsidRPr="00EF6B16">
              <w:rPr>
                <w:rFonts w:ascii="Times New Roman" w:hAnsi="Times New Roman" w:cs="Times New Roman"/>
              </w:rPr>
              <w:t>общеобразовательных организаций:</w:t>
            </w:r>
            <w:bookmarkEnd w:id="15"/>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3610BB">
            <w:pPr>
              <w:pStyle w:val="af"/>
              <w:jc w:val="center"/>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sidRPr="00EF6B16">
              <w:rPr>
                <w:rFonts w:ascii="Times New Roman" w:hAnsi="Times New Roman" w:cs="Times New Roman"/>
              </w:rPr>
              <w:t>водопровод;</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FE6EA4" w:rsidP="003610BB">
            <w:pPr>
              <w:pStyle w:val="af1"/>
              <w:jc w:val="center"/>
              <w:rPr>
                <w:rFonts w:ascii="Times New Roman" w:hAnsi="Times New Roman" w:cs="Times New Roman"/>
              </w:rPr>
            </w:pPr>
            <w:r>
              <w:rPr>
                <w:rFonts w:ascii="Times New Roman" w:hAnsi="Times New Roman" w:cs="Times New Roman"/>
              </w:rPr>
              <w:t>100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sidRPr="00EF6B16">
              <w:rPr>
                <w:rFonts w:ascii="Times New Roman" w:hAnsi="Times New Roman" w:cs="Times New Roman"/>
              </w:rPr>
              <w:t>центральное отопление;</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FE6EA4" w:rsidP="003610BB">
            <w:pPr>
              <w:pStyle w:val="af1"/>
              <w:jc w:val="center"/>
              <w:rPr>
                <w:rFonts w:ascii="Times New Roman" w:hAnsi="Times New Roman" w:cs="Times New Roman"/>
              </w:rPr>
            </w:pPr>
            <w:r>
              <w:rPr>
                <w:rFonts w:ascii="Times New Roman" w:hAnsi="Times New Roman" w:cs="Times New Roman"/>
              </w:rPr>
              <w:t>100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sidRPr="00EF6B16">
              <w:rPr>
                <w:rFonts w:ascii="Times New Roman" w:hAnsi="Times New Roman" w:cs="Times New Roman"/>
              </w:rPr>
              <w:t>канализацию.</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FE6EA4" w:rsidP="003610BB">
            <w:pPr>
              <w:pStyle w:val="af1"/>
              <w:jc w:val="center"/>
              <w:rPr>
                <w:rFonts w:ascii="Times New Roman" w:hAnsi="Times New Roman" w:cs="Times New Roman"/>
              </w:rPr>
            </w:pPr>
            <w:r>
              <w:rPr>
                <w:rFonts w:ascii="Times New Roman" w:hAnsi="Times New Roman" w:cs="Times New Roman"/>
              </w:rPr>
              <w:t>100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16" w:name="sub_243"/>
            <w:r w:rsidRPr="00EF6B16">
              <w:rPr>
                <w:rFonts w:ascii="Times New Roman" w:hAnsi="Times New Roman" w:cs="Times New Roman"/>
              </w:rPr>
              <w:t>2.4.3. Число персональных компьютеров, используемых в учебных целях, в расчете на 100 учащихся общеобразовательных организаций:</w:t>
            </w:r>
            <w:bookmarkEnd w:id="16"/>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FE6EA4" w:rsidP="003610BB">
            <w:pPr>
              <w:pStyle w:val="af"/>
              <w:jc w:val="center"/>
              <w:rPr>
                <w:rFonts w:ascii="Times New Roman" w:hAnsi="Times New Roman" w:cs="Times New Roman"/>
              </w:rPr>
            </w:pPr>
            <w:r>
              <w:rPr>
                <w:rFonts w:ascii="Times New Roman" w:hAnsi="Times New Roman" w:cs="Times New Roman"/>
              </w:rPr>
              <w:t xml:space="preserve"> </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sidRPr="00EF6B16">
              <w:rPr>
                <w:rFonts w:ascii="Times New Roman" w:hAnsi="Times New Roman" w:cs="Times New Roman"/>
              </w:rPr>
              <w:t>всего;</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единица</w:t>
            </w:r>
          </w:p>
        </w:tc>
        <w:tc>
          <w:tcPr>
            <w:tcW w:w="1559" w:type="dxa"/>
            <w:shd w:val="clear" w:color="auto" w:fill="auto"/>
          </w:tcPr>
          <w:p w:rsidR="000871D3" w:rsidRPr="00EF6B16" w:rsidRDefault="00FE6EA4" w:rsidP="003610BB">
            <w:pPr>
              <w:pStyle w:val="af1"/>
              <w:jc w:val="center"/>
              <w:rPr>
                <w:rFonts w:ascii="Times New Roman" w:hAnsi="Times New Roman" w:cs="Times New Roman"/>
              </w:rPr>
            </w:pPr>
            <w:r>
              <w:rPr>
                <w:rFonts w:ascii="Times New Roman" w:hAnsi="Times New Roman" w:cs="Times New Roman"/>
              </w:rPr>
              <w:t>24</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proofErr w:type="gramStart"/>
            <w:r w:rsidRPr="00EF6B16">
              <w:rPr>
                <w:rFonts w:ascii="Times New Roman" w:hAnsi="Times New Roman" w:cs="Times New Roman"/>
              </w:rPr>
              <w:t>имеющих</w:t>
            </w:r>
            <w:proofErr w:type="gramEnd"/>
            <w:r w:rsidRPr="00EF6B16">
              <w:rPr>
                <w:rFonts w:ascii="Times New Roman" w:hAnsi="Times New Roman" w:cs="Times New Roman"/>
              </w:rPr>
              <w:t xml:space="preserve"> доступ к Интернету.</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единица</w:t>
            </w:r>
          </w:p>
        </w:tc>
        <w:tc>
          <w:tcPr>
            <w:tcW w:w="1559" w:type="dxa"/>
            <w:shd w:val="clear" w:color="auto" w:fill="auto"/>
          </w:tcPr>
          <w:p w:rsidR="000871D3" w:rsidRPr="00EF6B16" w:rsidRDefault="0098695B" w:rsidP="003610BB">
            <w:pPr>
              <w:pStyle w:val="af1"/>
              <w:jc w:val="center"/>
              <w:rPr>
                <w:rFonts w:ascii="Times New Roman" w:hAnsi="Times New Roman" w:cs="Times New Roman"/>
              </w:rPr>
            </w:pPr>
            <w:r>
              <w:rPr>
                <w:rFonts w:ascii="Times New Roman" w:hAnsi="Times New Roman" w:cs="Times New Roman"/>
              </w:rPr>
              <w:t>23</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17" w:name="sub_244"/>
            <w:r w:rsidRPr="00EF6B16">
              <w:rPr>
                <w:rFonts w:ascii="Times New Roman" w:hAnsi="Times New Roman" w:cs="Times New Roman"/>
              </w:rPr>
              <w:t xml:space="preserve">2.4.4. </w:t>
            </w:r>
            <w:r>
              <w:rPr>
                <w:rFonts w:ascii="Times New Roman" w:hAnsi="Times New Roman" w:cs="Times New Roman"/>
              </w:rPr>
              <w:t>Доля</w:t>
            </w:r>
            <w:r w:rsidRPr="00EF6B16">
              <w:rPr>
                <w:rFonts w:ascii="Times New Roman" w:hAnsi="Times New Roman" w:cs="Times New Roman"/>
              </w:rPr>
              <w:t xml:space="preserve"> образовательных организаций,</w:t>
            </w:r>
            <w:r>
              <w:rPr>
                <w:rFonts w:ascii="Times New Roman" w:hAnsi="Times New Roman" w:cs="Times New Roman"/>
              </w:rPr>
              <w:t xml:space="preserve"> реализующих программы обще образования, обеспеченных Интернет-соединением со скоростью соединения не менее 100Мб/</w:t>
            </w:r>
            <w:proofErr w:type="gramStart"/>
            <w:r>
              <w:rPr>
                <w:rFonts w:ascii="Times New Roman" w:hAnsi="Times New Roman" w:cs="Times New Roman"/>
              </w:rPr>
              <w:t>с-для</w:t>
            </w:r>
            <w:proofErr w:type="gramEnd"/>
            <w:r>
              <w:rPr>
                <w:rFonts w:ascii="Times New Roman" w:hAnsi="Times New Roman" w:cs="Times New Roman"/>
              </w:rPr>
              <w:t xml:space="preserve"> образовательных организаций, расположенных в городах, 50 Мб/с – образовательных организаций, расположенных в сельской местности и поселках городского типа, а также гарантированным Интернет-трафиком.</w:t>
            </w:r>
            <w:bookmarkEnd w:id="17"/>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FE6EA4" w:rsidP="003610BB">
            <w:pPr>
              <w:pStyle w:val="af1"/>
              <w:jc w:val="center"/>
              <w:rPr>
                <w:rFonts w:ascii="Times New Roman" w:hAnsi="Times New Roman" w:cs="Times New Roman"/>
              </w:rPr>
            </w:pPr>
            <w:r>
              <w:rPr>
                <w:rFonts w:ascii="Times New Roman" w:hAnsi="Times New Roman" w:cs="Times New Roman"/>
              </w:rPr>
              <w:t>с 2019 г.</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2.4.5. Удельный вес числа общеобразовательных организаций, использующих электронный дневник, в общем числе общеобразовательных организаций.</w:t>
            </w:r>
          </w:p>
        </w:tc>
        <w:tc>
          <w:tcPr>
            <w:tcW w:w="1701" w:type="dxa"/>
            <w:shd w:val="clear" w:color="auto" w:fill="auto"/>
          </w:tcPr>
          <w:p w:rsidR="000871D3" w:rsidRPr="00EF6B16" w:rsidRDefault="000871D3" w:rsidP="00652E91">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FE6EA4" w:rsidP="003610BB">
            <w:pPr>
              <w:pStyle w:val="af1"/>
              <w:jc w:val="center"/>
              <w:rPr>
                <w:rFonts w:ascii="Times New Roman" w:hAnsi="Times New Roman" w:cs="Times New Roman"/>
              </w:rPr>
            </w:pPr>
            <w:r>
              <w:rPr>
                <w:rFonts w:ascii="Times New Roman" w:hAnsi="Times New Roman" w:cs="Times New Roman"/>
              </w:rPr>
              <w:t>100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18" w:name="sub_25"/>
            <w:r w:rsidRPr="00EF6B16">
              <w:rPr>
                <w:rFonts w:ascii="Times New Roman" w:hAnsi="Times New Roman" w:cs="Times New Roman"/>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18"/>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3610BB">
            <w:pPr>
              <w:pStyle w:val="af"/>
              <w:jc w:val="center"/>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1701" w:type="dxa"/>
            <w:shd w:val="clear" w:color="auto" w:fill="auto"/>
          </w:tcPr>
          <w:p w:rsidR="000871D3" w:rsidRPr="00EF6B16" w:rsidRDefault="000871D3" w:rsidP="00652E91">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FE6EA4" w:rsidP="003610BB">
            <w:pPr>
              <w:pStyle w:val="af1"/>
              <w:jc w:val="center"/>
              <w:rPr>
                <w:rFonts w:ascii="Times New Roman" w:hAnsi="Times New Roman" w:cs="Times New Roman"/>
              </w:rPr>
            </w:pPr>
            <w:r>
              <w:rPr>
                <w:rFonts w:ascii="Times New Roman" w:hAnsi="Times New Roman" w:cs="Times New Roman"/>
              </w:rPr>
              <w:t>25</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19" w:name="sub_253"/>
            <w:r w:rsidRPr="00EF6B16">
              <w:rPr>
                <w:rFonts w:ascii="Times New Roman" w:hAnsi="Times New Roman" w:cs="Times New Roman"/>
              </w:rPr>
              <w:t>2.5.</w:t>
            </w:r>
            <w:r>
              <w:rPr>
                <w:rFonts w:ascii="Times New Roman" w:hAnsi="Times New Roman" w:cs="Times New Roman"/>
              </w:rPr>
              <w:t>2</w:t>
            </w:r>
            <w:r w:rsidRPr="00EF6B16">
              <w:rPr>
                <w:rFonts w:ascii="Times New Roman" w:hAnsi="Times New Roman" w:cs="Times New Roman"/>
              </w:rPr>
              <w:t xml:space="preserve">. </w:t>
            </w:r>
            <w:proofErr w:type="gramStart"/>
            <w:r>
              <w:rPr>
                <w:rFonts w:ascii="Times New Roman" w:hAnsi="Times New Roman" w:cs="Times New Roman"/>
              </w:rPr>
              <w:t xml:space="preserve">Распределение численности обучающихся </w:t>
            </w:r>
            <w:r w:rsidRPr="00EF6B16">
              <w:rPr>
                <w:rFonts w:ascii="Times New Roman" w:hAnsi="Times New Roman" w:cs="Times New Roman"/>
              </w:rPr>
              <w:t>с ограниченными возможностями здоровья</w:t>
            </w:r>
            <w:r>
              <w:rPr>
                <w:rFonts w:ascii="Times New Roman" w:hAnsi="Times New Roman" w:cs="Times New Roman"/>
              </w:rPr>
              <w:t xml:space="preserve"> и инвалидностью по реализации образовательных программ в формах: совместного обучения (инклюзии), в отельных классах или в отдельных образовательных</w:t>
            </w:r>
            <w:r w:rsidRPr="00EF6B16">
              <w:rPr>
                <w:rFonts w:ascii="Times New Roman" w:hAnsi="Times New Roman" w:cs="Times New Roman"/>
              </w:rPr>
              <w:t xml:space="preserve">, обучающихся в отдельных классах общеобразовательных организаций и в отдельных общеобразовательных организациях, осуществляющих </w:t>
            </w:r>
            <w:r>
              <w:rPr>
                <w:rFonts w:ascii="Times New Roman" w:hAnsi="Times New Roman" w:cs="Times New Roman"/>
              </w:rPr>
              <w:t xml:space="preserve">реализацию </w:t>
            </w:r>
            <w:r w:rsidRPr="00EF6B16">
              <w:rPr>
                <w:rFonts w:ascii="Times New Roman" w:hAnsi="Times New Roman" w:cs="Times New Roman"/>
              </w:rPr>
              <w:t xml:space="preserve"> адаптированны</w:t>
            </w:r>
            <w:r>
              <w:rPr>
                <w:rFonts w:ascii="Times New Roman" w:hAnsi="Times New Roman" w:cs="Times New Roman"/>
              </w:rPr>
              <w:t>х</w:t>
            </w:r>
            <w:r w:rsidRPr="00EF6B16">
              <w:rPr>
                <w:rFonts w:ascii="Times New Roman" w:hAnsi="Times New Roman" w:cs="Times New Roman"/>
              </w:rPr>
              <w:t xml:space="preserve"> основны</w:t>
            </w:r>
            <w:r>
              <w:rPr>
                <w:rFonts w:ascii="Times New Roman" w:hAnsi="Times New Roman" w:cs="Times New Roman"/>
              </w:rPr>
              <w:t>х</w:t>
            </w:r>
            <w:r w:rsidRPr="00EF6B16">
              <w:rPr>
                <w:rFonts w:ascii="Times New Roman" w:hAnsi="Times New Roman" w:cs="Times New Roman"/>
              </w:rPr>
              <w:t xml:space="preserve"> общеобразовательны</w:t>
            </w:r>
            <w:r>
              <w:rPr>
                <w:rFonts w:ascii="Times New Roman" w:hAnsi="Times New Roman" w:cs="Times New Roman"/>
              </w:rPr>
              <w:t>х</w:t>
            </w:r>
            <w:r w:rsidRPr="00EF6B16">
              <w:rPr>
                <w:rFonts w:ascii="Times New Roman" w:hAnsi="Times New Roman" w:cs="Times New Roman"/>
              </w:rPr>
              <w:t xml:space="preserve"> программ</w:t>
            </w:r>
            <w:r>
              <w:rPr>
                <w:rFonts w:ascii="Times New Roman" w:hAnsi="Times New Roman" w:cs="Times New Roman"/>
              </w:rPr>
              <w:t>:</w:t>
            </w:r>
            <w:bookmarkEnd w:id="19"/>
            <w:proofErr w:type="gramEnd"/>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FE6EA4" w:rsidP="00FE6EA4">
            <w:pPr>
              <w:pStyle w:val="af"/>
              <w:jc w:val="center"/>
              <w:rPr>
                <w:rFonts w:ascii="Times New Roman" w:hAnsi="Times New Roman" w:cs="Times New Roman"/>
              </w:rPr>
            </w:pPr>
            <w:r>
              <w:rPr>
                <w:rFonts w:ascii="Times New Roman" w:hAnsi="Times New Roman" w:cs="Times New Roman"/>
              </w:rPr>
              <w:t xml:space="preserve"> </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sidRPr="00EF6B16">
              <w:rPr>
                <w:rFonts w:ascii="Times New Roman" w:hAnsi="Times New Roman" w:cs="Times New Roman"/>
              </w:rPr>
              <w:t xml:space="preserve">в отдельных организациях, осуществляющих </w:t>
            </w:r>
            <w:r>
              <w:rPr>
                <w:rFonts w:ascii="Times New Roman" w:hAnsi="Times New Roman" w:cs="Times New Roman"/>
              </w:rPr>
              <w:t>образовательную деятельность по адаптированным основным общеобразовательным программам – всего;</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FE6EA4" w:rsidP="003610BB">
            <w:pPr>
              <w:pStyle w:val="af1"/>
              <w:jc w:val="center"/>
              <w:rPr>
                <w:rFonts w:ascii="Times New Roman" w:hAnsi="Times New Roman" w:cs="Times New Roman"/>
              </w:rPr>
            </w:pPr>
            <w:r>
              <w:rPr>
                <w:rFonts w:ascii="Times New Roman" w:hAnsi="Times New Roman" w:cs="Times New Roman"/>
              </w:rPr>
              <w:t>25</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из них инвалидов, детей-инвалидов.</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98695B" w:rsidP="003610BB">
            <w:pPr>
              <w:pStyle w:val="af1"/>
              <w:jc w:val="center"/>
              <w:rPr>
                <w:rFonts w:ascii="Times New Roman" w:hAnsi="Times New Roman" w:cs="Times New Roman"/>
              </w:rPr>
            </w:pPr>
            <w:r>
              <w:rPr>
                <w:rFonts w:ascii="Times New Roman" w:hAnsi="Times New Roman" w:cs="Times New Roman"/>
              </w:rPr>
              <w:t xml:space="preserve"> </w:t>
            </w:r>
          </w:p>
        </w:tc>
      </w:tr>
      <w:tr w:rsidR="000871D3" w:rsidRPr="00913115" w:rsidTr="0013686D">
        <w:tc>
          <w:tcPr>
            <w:tcW w:w="6663" w:type="dxa"/>
            <w:shd w:val="clear" w:color="auto" w:fill="auto"/>
          </w:tcPr>
          <w:p w:rsidR="000871D3" w:rsidRDefault="000871D3" w:rsidP="003B278F">
            <w:pPr>
              <w:pStyle w:val="af1"/>
              <w:jc w:val="both"/>
              <w:rPr>
                <w:rFonts w:ascii="Times New Roman" w:hAnsi="Times New Roman" w:cs="Times New Roman"/>
              </w:rPr>
            </w:pPr>
            <w:proofErr w:type="gramStart"/>
            <w:r>
              <w:rPr>
                <w:rFonts w:ascii="Times New Roman" w:hAnsi="Times New Roman" w:cs="Times New Roman"/>
              </w:rPr>
              <w:t xml:space="preserve">в отельных классах (кроме организованных в отдельных </w:t>
            </w:r>
            <w:r w:rsidRPr="00EF6B16">
              <w:rPr>
                <w:rFonts w:ascii="Times New Roman" w:hAnsi="Times New Roman" w:cs="Times New Roman"/>
              </w:rPr>
              <w:t>организациях</w:t>
            </w:r>
            <w:r>
              <w:rPr>
                <w:rFonts w:ascii="Times New Roman" w:hAnsi="Times New Roman" w:cs="Times New Roman"/>
              </w:rPr>
              <w:t>)</w:t>
            </w:r>
            <w:r w:rsidRPr="00EF6B16">
              <w:rPr>
                <w:rFonts w:ascii="Times New Roman" w:hAnsi="Times New Roman" w:cs="Times New Roman"/>
              </w:rPr>
              <w:t>, осуществляющих</w:t>
            </w:r>
            <w:r>
              <w:rPr>
                <w:rFonts w:ascii="Times New Roman" w:hAnsi="Times New Roman" w:cs="Times New Roman"/>
              </w:rPr>
              <w:t xml:space="preserve"> образовательную деятельность</w:t>
            </w:r>
            <w:r w:rsidRPr="00EF6B16">
              <w:rPr>
                <w:rFonts w:ascii="Times New Roman" w:hAnsi="Times New Roman" w:cs="Times New Roman"/>
              </w:rPr>
              <w:t xml:space="preserve"> </w:t>
            </w:r>
            <w:r>
              <w:rPr>
                <w:rFonts w:ascii="Times New Roman" w:hAnsi="Times New Roman" w:cs="Times New Roman"/>
              </w:rPr>
              <w:t>по адаптированным основным общеобразовательным программам – всего;</w:t>
            </w:r>
            <w:proofErr w:type="gramEnd"/>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0871D3" w:rsidP="003610BB">
            <w:pPr>
              <w:pStyle w:val="af1"/>
              <w:jc w:val="center"/>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t>из них инвалидов, детей-инвалидов.</w:t>
            </w:r>
          </w:p>
        </w:tc>
        <w:tc>
          <w:tcPr>
            <w:tcW w:w="1701" w:type="dxa"/>
            <w:shd w:val="clear" w:color="auto" w:fill="auto"/>
          </w:tcPr>
          <w:p w:rsidR="000871D3" w:rsidRPr="00EF6B16" w:rsidRDefault="000871D3" w:rsidP="00652E91">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0871D3" w:rsidP="003610BB">
            <w:pPr>
              <w:pStyle w:val="af1"/>
              <w:jc w:val="center"/>
              <w:rPr>
                <w:rFonts w:ascii="Times New Roman" w:hAnsi="Times New Roman" w:cs="Times New Roman"/>
              </w:rPr>
            </w:pPr>
          </w:p>
        </w:tc>
      </w:tr>
      <w:tr w:rsidR="000871D3" w:rsidRPr="00913115" w:rsidTr="0013686D">
        <w:tc>
          <w:tcPr>
            <w:tcW w:w="6663" w:type="dxa"/>
            <w:shd w:val="clear" w:color="auto" w:fill="auto"/>
          </w:tcPr>
          <w:p w:rsidR="000871D3" w:rsidRDefault="000871D3" w:rsidP="003B278F">
            <w:pPr>
              <w:pStyle w:val="af1"/>
              <w:jc w:val="both"/>
              <w:rPr>
                <w:rFonts w:ascii="Times New Roman" w:hAnsi="Times New Roman" w:cs="Times New Roman"/>
              </w:rPr>
            </w:pPr>
            <w:r>
              <w:rPr>
                <w:rFonts w:ascii="Times New Roman" w:hAnsi="Times New Roman" w:cs="Times New Roman"/>
              </w:rPr>
              <w:t>в формате совместного обучения (инклюзии) – всего;</w:t>
            </w:r>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98695B" w:rsidP="003610BB">
            <w:pPr>
              <w:pStyle w:val="af1"/>
              <w:jc w:val="center"/>
              <w:rPr>
                <w:rFonts w:ascii="Times New Roman" w:hAnsi="Times New Roman" w:cs="Times New Roman"/>
              </w:rPr>
            </w:pPr>
            <w:r>
              <w:rPr>
                <w:rFonts w:ascii="Times New Roman" w:hAnsi="Times New Roman" w:cs="Times New Roman"/>
              </w:rPr>
              <w:t>100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r>
              <w:rPr>
                <w:rFonts w:ascii="Times New Roman" w:hAnsi="Times New Roman" w:cs="Times New Roman"/>
              </w:rPr>
              <w:lastRenderedPageBreak/>
              <w:t>из них инвалидов, детей-инвалидов.</w:t>
            </w:r>
          </w:p>
        </w:tc>
        <w:tc>
          <w:tcPr>
            <w:tcW w:w="1701" w:type="dxa"/>
            <w:shd w:val="clear" w:color="auto" w:fill="auto"/>
          </w:tcPr>
          <w:p w:rsidR="000871D3" w:rsidRPr="00EF6B16" w:rsidRDefault="000871D3" w:rsidP="00652E91">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FE6EA4" w:rsidP="0098695B">
            <w:pPr>
              <w:pStyle w:val="af1"/>
              <w:jc w:val="center"/>
              <w:rPr>
                <w:rFonts w:ascii="Times New Roman" w:hAnsi="Times New Roman" w:cs="Times New Roman"/>
              </w:rPr>
            </w:pPr>
            <w:r>
              <w:rPr>
                <w:rFonts w:ascii="Times New Roman" w:hAnsi="Times New Roman" w:cs="Times New Roman"/>
              </w:rPr>
              <w:t>1</w:t>
            </w:r>
            <w:r w:rsidR="0098695B">
              <w:rPr>
                <w:rFonts w:ascii="Times New Roman" w:hAnsi="Times New Roman" w:cs="Times New Roman"/>
              </w:rPr>
              <w:t>00</w:t>
            </w:r>
          </w:p>
        </w:tc>
      </w:tr>
      <w:tr w:rsidR="000871D3" w:rsidRPr="00913115" w:rsidTr="0013686D">
        <w:tc>
          <w:tcPr>
            <w:tcW w:w="6663" w:type="dxa"/>
            <w:shd w:val="clear" w:color="auto" w:fill="auto"/>
          </w:tcPr>
          <w:p w:rsidR="000871D3" w:rsidRDefault="000871D3" w:rsidP="003B278F">
            <w:pPr>
              <w:pStyle w:val="af1"/>
              <w:jc w:val="both"/>
              <w:rPr>
                <w:rFonts w:ascii="Times New Roman" w:hAnsi="Times New Roman" w:cs="Times New Roman"/>
              </w:rPr>
            </w:pPr>
            <w:r>
              <w:rPr>
                <w:rFonts w:ascii="Times New Roman" w:hAnsi="Times New Roman" w:cs="Times New Roman"/>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Pr>
                <w:rFonts w:ascii="Times New Roman" w:hAnsi="Times New Roman" w:cs="Times New Roman"/>
              </w:rPr>
              <w:t>численности</w:t>
            </w:r>
            <w:proofErr w:type="gramEnd"/>
            <w:r>
              <w:rPr>
                <w:rFonts w:ascii="Times New Roman" w:hAnsi="Times New Roman" w:cs="Times New Roman"/>
              </w:rPr>
              <w:t xml:space="preserve"> обучающихся по адаптированным образовательным программам начального общего образования.</w:t>
            </w:r>
          </w:p>
        </w:tc>
        <w:tc>
          <w:tcPr>
            <w:tcW w:w="1701" w:type="dxa"/>
            <w:shd w:val="clear" w:color="auto" w:fill="auto"/>
          </w:tcPr>
          <w:p w:rsidR="000871D3" w:rsidRPr="00EF6B16" w:rsidRDefault="000871D3" w:rsidP="00652E91">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93162B" w:rsidP="003610BB">
            <w:pPr>
              <w:pStyle w:val="af1"/>
              <w:jc w:val="center"/>
              <w:rPr>
                <w:rFonts w:ascii="Times New Roman" w:hAnsi="Times New Roman" w:cs="Times New Roman"/>
              </w:rPr>
            </w:pPr>
            <w:r>
              <w:rPr>
                <w:rFonts w:ascii="Times New Roman" w:hAnsi="Times New Roman" w:cs="Times New Roman"/>
              </w:rPr>
              <w:t>68</w:t>
            </w:r>
          </w:p>
        </w:tc>
      </w:tr>
      <w:tr w:rsidR="000871D3" w:rsidRPr="00913115" w:rsidTr="0013686D">
        <w:tc>
          <w:tcPr>
            <w:tcW w:w="6663" w:type="dxa"/>
            <w:shd w:val="clear" w:color="auto" w:fill="auto"/>
          </w:tcPr>
          <w:p w:rsidR="000871D3" w:rsidRDefault="000871D3" w:rsidP="003B278F">
            <w:pPr>
              <w:pStyle w:val="af1"/>
              <w:jc w:val="both"/>
              <w:rPr>
                <w:rFonts w:ascii="Times New Roman" w:hAnsi="Times New Roman" w:cs="Times New Roman"/>
              </w:rPr>
            </w:pPr>
            <w:r>
              <w:rPr>
                <w:rFonts w:ascii="Times New Roman" w:hAnsi="Times New Roman" w:cs="Times New Roman"/>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Pr>
                <w:rFonts w:ascii="Times New Roman" w:hAnsi="Times New Roman" w:cs="Times New Roman"/>
              </w:rPr>
              <w:t>численности</w:t>
            </w:r>
            <w:proofErr w:type="gramEnd"/>
            <w:r>
              <w:rPr>
                <w:rFonts w:ascii="Times New Roman" w:hAnsi="Times New Roman" w:cs="Times New Roman"/>
              </w:rPr>
              <w:t xml:space="preserve">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1701" w:type="dxa"/>
            <w:shd w:val="clear" w:color="auto" w:fill="auto"/>
          </w:tcPr>
          <w:p w:rsidR="000871D3" w:rsidRPr="00EF6B16" w:rsidRDefault="000871D3" w:rsidP="00652E91">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FE6EA4" w:rsidP="003610BB">
            <w:pPr>
              <w:pStyle w:val="af1"/>
              <w:jc w:val="center"/>
              <w:rPr>
                <w:rFonts w:ascii="Times New Roman" w:hAnsi="Times New Roman" w:cs="Times New Roman"/>
              </w:rPr>
            </w:pPr>
            <w:r>
              <w:rPr>
                <w:rFonts w:ascii="Times New Roman" w:hAnsi="Times New Roman" w:cs="Times New Roman"/>
              </w:rPr>
              <w:t>29</w:t>
            </w:r>
          </w:p>
        </w:tc>
      </w:tr>
      <w:tr w:rsidR="000871D3" w:rsidRPr="00913115" w:rsidTr="0013686D">
        <w:tc>
          <w:tcPr>
            <w:tcW w:w="6663" w:type="dxa"/>
            <w:shd w:val="clear" w:color="auto" w:fill="auto"/>
          </w:tcPr>
          <w:p w:rsidR="000871D3" w:rsidRDefault="000871D3" w:rsidP="003B278F">
            <w:pPr>
              <w:pStyle w:val="af1"/>
              <w:jc w:val="both"/>
              <w:rPr>
                <w:rFonts w:ascii="Times New Roman" w:hAnsi="Times New Roman" w:cs="Times New Roman"/>
              </w:rPr>
            </w:pPr>
            <w:r>
              <w:rPr>
                <w:rFonts w:ascii="Times New Roman" w:hAnsi="Times New Roman" w:cs="Times New Roman"/>
              </w:rPr>
              <w:t xml:space="preserve">2.5.6. Численность </w:t>
            </w:r>
            <w:proofErr w:type="gramStart"/>
            <w:r>
              <w:rPr>
                <w:rFonts w:ascii="Times New Roman" w:hAnsi="Times New Roman" w:cs="Times New Roman"/>
              </w:rPr>
              <w:t>обучающихся</w:t>
            </w:r>
            <w:proofErr w:type="gramEnd"/>
            <w:r>
              <w:rPr>
                <w:rFonts w:ascii="Times New Roman" w:hAnsi="Times New Roman" w:cs="Times New Roman"/>
              </w:rPr>
              <w:t xml:space="preserve"> по адаптированным основным общеобразовательным программам в расчете на 1 работника:</w:t>
            </w:r>
          </w:p>
        </w:tc>
        <w:tc>
          <w:tcPr>
            <w:tcW w:w="1701" w:type="dxa"/>
            <w:shd w:val="clear" w:color="auto" w:fill="auto"/>
          </w:tcPr>
          <w:p w:rsidR="000871D3" w:rsidRPr="00EF6B16" w:rsidRDefault="000871D3" w:rsidP="00652E91">
            <w:pPr>
              <w:pStyle w:val="af1"/>
              <w:rPr>
                <w:rFonts w:ascii="Times New Roman" w:hAnsi="Times New Roman" w:cs="Times New Roman"/>
              </w:rPr>
            </w:pPr>
          </w:p>
        </w:tc>
        <w:tc>
          <w:tcPr>
            <w:tcW w:w="1559" w:type="dxa"/>
            <w:shd w:val="clear" w:color="auto" w:fill="auto"/>
          </w:tcPr>
          <w:p w:rsidR="000871D3" w:rsidRPr="00EF6B16" w:rsidRDefault="00FE6EA4" w:rsidP="003610BB">
            <w:pPr>
              <w:pStyle w:val="af1"/>
              <w:jc w:val="center"/>
              <w:rPr>
                <w:rFonts w:ascii="Times New Roman" w:hAnsi="Times New Roman" w:cs="Times New Roman"/>
              </w:rPr>
            </w:pPr>
            <w:r>
              <w:rPr>
                <w:rFonts w:ascii="Times New Roman" w:hAnsi="Times New Roman" w:cs="Times New Roman"/>
              </w:rPr>
              <w:t xml:space="preserve"> </w:t>
            </w:r>
          </w:p>
        </w:tc>
      </w:tr>
      <w:tr w:rsidR="000871D3" w:rsidRPr="00913115" w:rsidTr="0013686D">
        <w:tc>
          <w:tcPr>
            <w:tcW w:w="6663" w:type="dxa"/>
            <w:shd w:val="clear" w:color="auto" w:fill="auto"/>
          </w:tcPr>
          <w:p w:rsidR="000871D3" w:rsidRDefault="000871D3" w:rsidP="003B278F">
            <w:pPr>
              <w:pStyle w:val="af1"/>
              <w:jc w:val="both"/>
              <w:rPr>
                <w:rFonts w:ascii="Times New Roman" w:hAnsi="Times New Roman" w:cs="Times New Roman"/>
              </w:rPr>
            </w:pPr>
            <w:r>
              <w:rPr>
                <w:rFonts w:ascii="Times New Roman" w:hAnsi="Times New Roman" w:cs="Times New Roman"/>
              </w:rPr>
              <w:t>учителя-дефектолога;</w:t>
            </w:r>
          </w:p>
        </w:tc>
        <w:tc>
          <w:tcPr>
            <w:tcW w:w="1701" w:type="dxa"/>
            <w:shd w:val="clear" w:color="auto" w:fill="auto"/>
          </w:tcPr>
          <w:p w:rsidR="000871D3" w:rsidRPr="00EF6B16" w:rsidRDefault="000871D3" w:rsidP="00652E91">
            <w:pPr>
              <w:pStyle w:val="af1"/>
              <w:rPr>
                <w:rFonts w:ascii="Times New Roman" w:hAnsi="Times New Roman" w:cs="Times New Roman"/>
              </w:rPr>
            </w:pPr>
            <w:r>
              <w:rPr>
                <w:rFonts w:ascii="Times New Roman" w:hAnsi="Times New Roman" w:cs="Times New Roman"/>
              </w:rPr>
              <w:t>человек</w:t>
            </w:r>
          </w:p>
        </w:tc>
        <w:tc>
          <w:tcPr>
            <w:tcW w:w="1559" w:type="dxa"/>
            <w:shd w:val="clear" w:color="auto" w:fill="auto"/>
          </w:tcPr>
          <w:p w:rsidR="000871D3" w:rsidRPr="00EF6B16" w:rsidRDefault="000871D3" w:rsidP="00652E91">
            <w:pPr>
              <w:pStyle w:val="af1"/>
              <w:rPr>
                <w:rFonts w:ascii="Times New Roman" w:hAnsi="Times New Roman" w:cs="Times New Roman"/>
              </w:rPr>
            </w:pPr>
          </w:p>
        </w:tc>
      </w:tr>
      <w:tr w:rsidR="000871D3" w:rsidRPr="00913115" w:rsidTr="0013686D">
        <w:tc>
          <w:tcPr>
            <w:tcW w:w="6663" w:type="dxa"/>
            <w:shd w:val="clear" w:color="auto" w:fill="auto"/>
          </w:tcPr>
          <w:p w:rsidR="000871D3" w:rsidRDefault="000871D3" w:rsidP="003B278F">
            <w:pPr>
              <w:pStyle w:val="af1"/>
              <w:jc w:val="both"/>
              <w:rPr>
                <w:rFonts w:ascii="Times New Roman" w:hAnsi="Times New Roman" w:cs="Times New Roman"/>
              </w:rPr>
            </w:pPr>
            <w:r>
              <w:rPr>
                <w:rFonts w:ascii="Times New Roman" w:hAnsi="Times New Roman" w:cs="Times New Roman"/>
              </w:rPr>
              <w:t>учителя-логопеда;</w:t>
            </w:r>
          </w:p>
        </w:tc>
        <w:tc>
          <w:tcPr>
            <w:tcW w:w="1701" w:type="dxa"/>
            <w:shd w:val="clear" w:color="auto" w:fill="auto"/>
          </w:tcPr>
          <w:p w:rsidR="000871D3" w:rsidRDefault="000871D3">
            <w:r w:rsidRPr="00365CE2">
              <w:t>человек</w:t>
            </w:r>
          </w:p>
        </w:tc>
        <w:tc>
          <w:tcPr>
            <w:tcW w:w="1559" w:type="dxa"/>
            <w:shd w:val="clear" w:color="auto" w:fill="auto"/>
          </w:tcPr>
          <w:p w:rsidR="000871D3" w:rsidRPr="00EF6B16" w:rsidRDefault="000871D3" w:rsidP="00652E91">
            <w:pPr>
              <w:pStyle w:val="af1"/>
              <w:rPr>
                <w:rFonts w:ascii="Times New Roman" w:hAnsi="Times New Roman" w:cs="Times New Roman"/>
              </w:rPr>
            </w:pPr>
          </w:p>
        </w:tc>
      </w:tr>
      <w:tr w:rsidR="000871D3" w:rsidRPr="00913115" w:rsidTr="0013686D">
        <w:tc>
          <w:tcPr>
            <w:tcW w:w="6663" w:type="dxa"/>
            <w:shd w:val="clear" w:color="auto" w:fill="auto"/>
          </w:tcPr>
          <w:p w:rsidR="000871D3" w:rsidRDefault="000871D3" w:rsidP="003B278F">
            <w:pPr>
              <w:pStyle w:val="af1"/>
              <w:jc w:val="both"/>
              <w:rPr>
                <w:rFonts w:ascii="Times New Roman" w:hAnsi="Times New Roman" w:cs="Times New Roman"/>
              </w:rPr>
            </w:pPr>
            <w:r>
              <w:rPr>
                <w:rFonts w:ascii="Times New Roman" w:hAnsi="Times New Roman" w:cs="Times New Roman"/>
              </w:rPr>
              <w:t>педагога-психолога;</w:t>
            </w:r>
          </w:p>
        </w:tc>
        <w:tc>
          <w:tcPr>
            <w:tcW w:w="1701" w:type="dxa"/>
            <w:shd w:val="clear" w:color="auto" w:fill="auto"/>
          </w:tcPr>
          <w:p w:rsidR="000871D3" w:rsidRDefault="000871D3">
            <w:r w:rsidRPr="00365CE2">
              <w:t>человек</w:t>
            </w:r>
          </w:p>
        </w:tc>
        <w:tc>
          <w:tcPr>
            <w:tcW w:w="1559" w:type="dxa"/>
            <w:shd w:val="clear" w:color="auto" w:fill="auto"/>
          </w:tcPr>
          <w:p w:rsidR="000871D3" w:rsidRPr="00EF6B16" w:rsidRDefault="000871D3" w:rsidP="00652E91">
            <w:pPr>
              <w:pStyle w:val="af1"/>
              <w:rPr>
                <w:rFonts w:ascii="Times New Roman" w:hAnsi="Times New Roman" w:cs="Times New Roman"/>
              </w:rPr>
            </w:pPr>
          </w:p>
        </w:tc>
      </w:tr>
      <w:tr w:rsidR="000871D3" w:rsidRPr="00913115" w:rsidTr="0013686D">
        <w:tc>
          <w:tcPr>
            <w:tcW w:w="6663" w:type="dxa"/>
            <w:shd w:val="clear" w:color="auto" w:fill="auto"/>
          </w:tcPr>
          <w:p w:rsidR="000871D3" w:rsidRDefault="000871D3" w:rsidP="003B278F">
            <w:pPr>
              <w:pStyle w:val="af1"/>
              <w:jc w:val="both"/>
              <w:rPr>
                <w:rFonts w:ascii="Times New Roman" w:hAnsi="Times New Roman" w:cs="Times New Roman"/>
              </w:rPr>
            </w:pPr>
            <w:proofErr w:type="spellStart"/>
            <w:r>
              <w:rPr>
                <w:rFonts w:ascii="Times New Roman" w:hAnsi="Times New Roman" w:cs="Times New Roman"/>
              </w:rPr>
              <w:t>тьютора</w:t>
            </w:r>
            <w:proofErr w:type="spellEnd"/>
            <w:r>
              <w:rPr>
                <w:rFonts w:ascii="Times New Roman" w:hAnsi="Times New Roman" w:cs="Times New Roman"/>
              </w:rPr>
              <w:t>, ассистента (помощника).</w:t>
            </w:r>
          </w:p>
        </w:tc>
        <w:tc>
          <w:tcPr>
            <w:tcW w:w="1701" w:type="dxa"/>
            <w:shd w:val="clear" w:color="auto" w:fill="auto"/>
          </w:tcPr>
          <w:p w:rsidR="000871D3" w:rsidRDefault="000871D3">
            <w:r w:rsidRPr="00365CE2">
              <w:t>человек</w:t>
            </w:r>
          </w:p>
        </w:tc>
        <w:tc>
          <w:tcPr>
            <w:tcW w:w="1559" w:type="dxa"/>
            <w:shd w:val="clear" w:color="auto" w:fill="auto"/>
          </w:tcPr>
          <w:p w:rsidR="000871D3" w:rsidRPr="00EF6B16" w:rsidRDefault="000871D3" w:rsidP="00652E91">
            <w:pPr>
              <w:pStyle w:val="af1"/>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20" w:name="sub_27"/>
            <w:r w:rsidRPr="00C43373">
              <w:rPr>
                <w:rFonts w:ascii="Times New Roman" w:hAnsi="Times New Roman" w:cs="Times New Roman"/>
              </w:rPr>
              <w:t>2.6.</w:t>
            </w:r>
            <w:r w:rsidRPr="00EF6B16">
              <w:rPr>
                <w:rFonts w:ascii="Times New Roman" w:hAnsi="Times New Roman" w:cs="Times New Roman"/>
              </w:rPr>
              <w:t xml:space="preserve"> Состояние здоровья лиц, обучающихся по основным общеобразовательным программам, </w:t>
            </w:r>
            <w:proofErr w:type="spellStart"/>
            <w:r w:rsidRPr="00EF6B16">
              <w:rPr>
                <w:rFonts w:ascii="Times New Roman" w:hAnsi="Times New Roman" w:cs="Times New Roman"/>
              </w:rPr>
              <w:t>здоровьесберегающие</w:t>
            </w:r>
            <w:proofErr w:type="spellEnd"/>
            <w:r w:rsidRPr="00EF6B16">
              <w:rPr>
                <w:rFonts w:ascii="Times New Roman" w:hAnsi="Times New Roman" w:cs="Times New Roman"/>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20"/>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21" w:name="sub_271"/>
            <w:r w:rsidRPr="00EF6B16">
              <w:rPr>
                <w:rFonts w:ascii="Times New Roman" w:hAnsi="Times New Roman" w:cs="Times New Roman"/>
              </w:rPr>
              <w:t>2.</w:t>
            </w:r>
            <w:r>
              <w:rPr>
                <w:rFonts w:ascii="Times New Roman" w:hAnsi="Times New Roman" w:cs="Times New Roman"/>
              </w:rPr>
              <w:t>6</w:t>
            </w:r>
            <w:r w:rsidRPr="00EF6B16">
              <w:rPr>
                <w:rFonts w:ascii="Times New Roman" w:hAnsi="Times New Roman" w:cs="Times New Roman"/>
              </w:rPr>
              <w:t>.1. Удельный вес</w:t>
            </w:r>
            <w:r>
              <w:rPr>
                <w:rFonts w:ascii="Times New Roman" w:hAnsi="Times New Roman" w:cs="Times New Roman"/>
              </w:rPr>
              <w:t xml:space="preserve"> численности</w:t>
            </w:r>
            <w:r w:rsidRPr="00EF6B16">
              <w:rPr>
                <w:rFonts w:ascii="Times New Roman" w:hAnsi="Times New Roman" w:cs="Times New Roman"/>
              </w:rPr>
              <w:t xml:space="preserve"> лиц, обеспеченных горячим питанием, в общей численности обучающихся общеобразовательных организаций.</w:t>
            </w:r>
            <w:bookmarkEnd w:id="21"/>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93162B" w:rsidP="00246521">
            <w:pPr>
              <w:jc w:val="center"/>
            </w:pPr>
            <w:r>
              <w:t>92,6</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22" w:name="sub_272"/>
            <w:r w:rsidRPr="00EF6B16">
              <w:rPr>
                <w:rFonts w:ascii="Times New Roman" w:hAnsi="Times New Roman" w:cs="Times New Roman"/>
              </w:rPr>
              <w:t>2.</w:t>
            </w:r>
            <w:r>
              <w:rPr>
                <w:rFonts w:ascii="Times New Roman" w:hAnsi="Times New Roman" w:cs="Times New Roman"/>
              </w:rPr>
              <w:t>6</w:t>
            </w:r>
            <w:r w:rsidRPr="00EF6B16">
              <w:rPr>
                <w:rFonts w:ascii="Times New Roman" w:hAnsi="Times New Roman" w:cs="Times New Roman"/>
              </w:rPr>
              <w:t>.2. Удельный вес числа организаций, имеющих логопедический пункт или логопедический кабинет, в общем числе общеобразовательных организаций.</w:t>
            </w:r>
            <w:bookmarkEnd w:id="22"/>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93162B" w:rsidP="00FE6EA4">
            <w:pPr>
              <w:jc w:val="center"/>
            </w:pPr>
            <w:r>
              <w:t>25</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23" w:name="sub_273"/>
            <w:r w:rsidRPr="00EF6B16">
              <w:rPr>
                <w:rFonts w:ascii="Times New Roman" w:hAnsi="Times New Roman" w:cs="Times New Roman"/>
              </w:rPr>
              <w:t>2.</w:t>
            </w:r>
            <w:r>
              <w:rPr>
                <w:rFonts w:ascii="Times New Roman" w:hAnsi="Times New Roman" w:cs="Times New Roman"/>
              </w:rPr>
              <w:t>6</w:t>
            </w:r>
            <w:r w:rsidRPr="00EF6B16">
              <w:rPr>
                <w:rFonts w:ascii="Times New Roman" w:hAnsi="Times New Roman" w:cs="Times New Roman"/>
              </w:rPr>
              <w:t xml:space="preserve">.3. Удельный вес числа организаций, имеющих </w:t>
            </w:r>
            <w:r>
              <w:rPr>
                <w:rFonts w:ascii="Times New Roman" w:hAnsi="Times New Roman" w:cs="Times New Roman"/>
              </w:rPr>
              <w:t>спортивные</w:t>
            </w:r>
            <w:r w:rsidRPr="00EF6B16">
              <w:rPr>
                <w:rFonts w:ascii="Times New Roman" w:hAnsi="Times New Roman" w:cs="Times New Roman"/>
              </w:rPr>
              <w:t xml:space="preserve"> залы, в общем числе общеобразовательных организаций.</w:t>
            </w:r>
            <w:bookmarkEnd w:id="23"/>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93162B" w:rsidP="00246521">
            <w:pPr>
              <w:jc w:val="center"/>
            </w:pPr>
            <w:r>
              <w:t>63</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24" w:name="sub_274"/>
            <w:r w:rsidRPr="00EF6B16">
              <w:rPr>
                <w:rFonts w:ascii="Times New Roman" w:hAnsi="Times New Roman" w:cs="Times New Roman"/>
              </w:rPr>
              <w:t>2.</w:t>
            </w:r>
            <w:r>
              <w:rPr>
                <w:rFonts w:ascii="Times New Roman" w:hAnsi="Times New Roman" w:cs="Times New Roman"/>
              </w:rPr>
              <w:t>6</w:t>
            </w:r>
            <w:r w:rsidRPr="00EF6B16">
              <w:rPr>
                <w:rFonts w:ascii="Times New Roman" w:hAnsi="Times New Roman" w:cs="Times New Roman"/>
              </w:rPr>
              <w:t>.4. Удельный вес числа организаций, имеющих плавательные бассейны, в общем числе общеобразовательных организаций.</w:t>
            </w:r>
            <w:bookmarkEnd w:id="24"/>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93162B" w:rsidP="00246521">
            <w:pPr>
              <w:jc w:val="center"/>
            </w:pPr>
            <w:r>
              <w:t>6,25</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25" w:name="sub_28"/>
            <w:r w:rsidRPr="00EF6B16">
              <w:rPr>
                <w:rFonts w:ascii="Times New Roman" w:hAnsi="Times New Roman" w:cs="Times New Roman"/>
              </w:rPr>
              <w:t>2.</w:t>
            </w:r>
            <w:r>
              <w:rPr>
                <w:rFonts w:ascii="Times New Roman" w:hAnsi="Times New Roman" w:cs="Times New Roman"/>
              </w:rPr>
              <w:t>7</w:t>
            </w:r>
            <w:r w:rsidRPr="00EF6B16">
              <w:rPr>
                <w:rFonts w:ascii="Times New Roman" w:hAnsi="Times New Roman" w:cs="Times New Roman"/>
              </w:rPr>
              <w:t>.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bookmarkEnd w:id="25"/>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26" w:name="sub_281"/>
            <w:r w:rsidRPr="00EF6B16">
              <w:rPr>
                <w:rFonts w:ascii="Times New Roman" w:hAnsi="Times New Roman" w:cs="Times New Roman"/>
              </w:rPr>
              <w:t>2.</w:t>
            </w:r>
            <w:r>
              <w:rPr>
                <w:rFonts w:ascii="Times New Roman" w:hAnsi="Times New Roman" w:cs="Times New Roman"/>
              </w:rPr>
              <w:t>7</w:t>
            </w:r>
            <w:r w:rsidRPr="00EF6B16">
              <w:rPr>
                <w:rFonts w:ascii="Times New Roman" w:hAnsi="Times New Roman" w:cs="Times New Roman"/>
              </w:rPr>
              <w:t>.1. Темп роста числа организаций</w:t>
            </w:r>
            <w:r>
              <w:rPr>
                <w:rFonts w:ascii="Times New Roman" w:hAnsi="Times New Roman" w:cs="Times New Roman"/>
              </w:rPr>
              <w:t xml:space="preserve"> (филиалов), осуществляющих образовательную деятельность по образовательным программам </w:t>
            </w:r>
            <w:r w:rsidRPr="00EF6B16">
              <w:rPr>
                <w:rFonts w:ascii="Times New Roman" w:hAnsi="Times New Roman" w:cs="Times New Roman"/>
              </w:rPr>
              <w:t xml:space="preserve"> начального общего, основного общего</w:t>
            </w:r>
            <w:r>
              <w:rPr>
                <w:rFonts w:ascii="Times New Roman" w:hAnsi="Times New Roman" w:cs="Times New Roman"/>
              </w:rPr>
              <w:t xml:space="preserve">, </w:t>
            </w:r>
            <w:r w:rsidRPr="00EF6B16">
              <w:rPr>
                <w:rFonts w:ascii="Times New Roman" w:hAnsi="Times New Roman" w:cs="Times New Roman"/>
              </w:rPr>
              <w:t>среднего общего образования</w:t>
            </w:r>
            <w:r>
              <w:rPr>
                <w:rFonts w:ascii="Times New Roman" w:hAnsi="Times New Roman" w:cs="Times New Roman"/>
              </w:rPr>
              <w:t xml:space="preserve"> и образования обучающихся с умственной отсталостью (интеллектуальными нарушениями)</w:t>
            </w:r>
            <w:proofErr w:type="gramStart"/>
            <w:r>
              <w:rPr>
                <w:rFonts w:ascii="Times New Roman" w:hAnsi="Times New Roman" w:cs="Times New Roman"/>
              </w:rPr>
              <w:t xml:space="preserve"> </w:t>
            </w:r>
            <w:r w:rsidRPr="00EF6B16">
              <w:rPr>
                <w:rFonts w:ascii="Times New Roman" w:hAnsi="Times New Roman" w:cs="Times New Roman"/>
              </w:rPr>
              <w:t>.</w:t>
            </w:r>
            <w:bookmarkEnd w:id="26"/>
            <w:proofErr w:type="gramEnd"/>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246521" w:rsidP="00246521">
            <w:pPr>
              <w:pStyle w:val="af1"/>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27" w:name="sub_29"/>
            <w:r w:rsidRPr="00EF6B16">
              <w:rPr>
                <w:rFonts w:ascii="Times New Roman" w:hAnsi="Times New Roman" w:cs="Times New Roman"/>
              </w:rPr>
              <w:lastRenderedPageBreak/>
              <w:t>2.</w:t>
            </w:r>
            <w:r>
              <w:rPr>
                <w:rFonts w:ascii="Times New Roman" w:hAnsi="Times New Roman" w:cs="Times New Roman"/>
              </w:rPr>
              <w:t>8</w:t>
            </w:r>
            <w:r w:rsidRPr="00EF6B16">
              <w:rPr>
                <w:rFonts w:ascii="Times New Roman" w:hAnsi="Times New Roman" w:cs="Times New Roman"/>
              </w:rPr>
              <w:t>.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27"/>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28" w:name="sub_291"/>
            <w:r w:rsidRPr="00EF6B16">
              <w:rPr>
                <w:rFonts w:ascii="Times New Roman" w:hAnsi="Times New Roman" w:cs="Times New Roman"/>
              </w:rPr>
              <w:t>2.</w:t>
            </w:r>
            <w:r>
              <w:rPr>
                <w:rFonts w:ascii="Times New Roman" w:hAnsi="Times New Roman" w:cs="Times New Roman"/>
              </w:rPr>
              <w:t>8</w:t>
            </w:r>
            <w:r w:rsidRPr="00EF6B16">
              <w:rPr>
                <w:rFonts w:ascii="Times New Roman" w:hAnsi="Times New Roman" w:cs="Times New Roman"/>
              </w:rPr>
              <w:t xml:space="preserve">.1. Общий объем финансовых средств, поступивших в общеобразовательные организации, в расчете на одного </w:t>
            </w:r>
            <w:r>
              <w:rPr>
                <w:rFonts w:ascii="Times New Roman" w:hAnsi="Times New Roman" w:cs="Times New Roman"/>
              </w:rPr>
              <w:t>обучающегося</w:t>
            </w:r>
            <w:r w:rsidRPr="00EF6B16">
              <w:rPr>
                <w:rFonts w:ascii="Times New Roman" w:hAnsi="Times New Roman" w:cs="Times New Roman"/>
              </w:rPr>
              <w:t>.</w:t>
            </w:r>
            <w:bookmarkEnd w:id="28"/>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тысяча рублей</w:t>
            </w:r>
          </w:p>
        </w:tc>
        <w:tc>
          <w:tcPr>
            <w:tcW w:w="1559" w:type="dxa"/>
            <w:shd w:val="clear" w:color="auto" w:fill="auto"/>
          </w:tcPr>
          <w:p w:rsidR="000871D3" w:rsidRPr="00EF6B16" w:rsidRDefault="0093162B" w:rsidP="00246521">
            <w:pPr>
              <w:pStyle w:val="af1"/>
              <w:jc w:val="center"/>
              <w:rPr>
                <w:rFonts w:ascii="Times New Roman" w:hAnsi="Times New Roman" w:cs="Times New Roman"/>
              </w:rPr>
            </w:pPr>
            <w:r>
              <w:rPr>
                <w:rFonts w:ascii="Times New Roman" w:hAnsi="Times New Roman" w:cs="Times New Roman"/>
              </w:rPr>
              <w:t>105,2</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29" w:name="sub_292"/>
            <w:r w:rsidRPr="00EF6B16">
              <w:rPr>
                <w:rFonts w:ascii="Times New Roman" w:hAnsi="Times New Roman" w:cs="Times New Roman"/>
              </w:rPr>
              <w:t>2.</w:t>
            </w:r>
            <w:r>
              <w:rPr>
                <w:rFonts w:ascii="Times New Roman" w:hAnsi="Times New Roman" w:cs="Times New Roman"/>
              </w:rPr>
              <w:t>8</w:t>
            </w:r>
            <w:r w:rsidRPr="00EF6B16">
              <w:rPr>
                <w:rFonts w:ascii="Times New Roman" w:hAnsi="Times New Roman" w:cs="Times New Roman"/>
              </w:rPr>
              <w:t>.2. Удельный вес финансовых средств от приносящей доход деятельности в общем объеме финансовых средств общеобразовательных организаций.</w:t>
            </w:r>
            <w:bookmarkEnd w:id="29"/>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Pr="00EF6B16" w:rsidRDefault="0093162B" w:rsidP="00246521">
            <w:pPr>
              <w:pStyle w:val="af1"/>
              <w:jc w:val="center"/>
              <w:rPr>
                <w:rFonts w:ascii="Times New Roman" w:hAnsi="Times New Roman" w:cs="Times New Roman"/>
              </w:rPr>
            </w:pPr>
            <w:r>
              <w:rPr>
                <w:rFonts w:ascii="Times New Roman" w:hAnsi="Times New Roman" w:cs="Times New Roman"/>
              </w:rPr>
              <w:t>13,8</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30" w:name="sub_210"/>
            <w:r w:rsidRPr="00EF6B16">
              <w:rPr>
                <w:rFonts w:ascii="Times New Roman" w:hAnsi="Times New Roman" w:cs="Times New Roman"/>
              </w:rPr>
              <w:t>2.</w:t>
            </w:r>
            <w:r>
              <w:rPr>
                <w:rFonts w:ascii="Times New Roman" w:hAnsi="Times New Roman" w:cs="Times New Roman"/>
              </w:rPr>
              <w:t>9</w:t>
            </w:r>
            <w:r w:rsidRPr="00EF6B16">
              <w:rPr>
                <w:rFonts w:ascii="Times New Roman" w:hAnsi="Times New Roman" w:cs="Times New Roman"/>
              </w:rPr>
              <w:t>. Создание безопасных условий при организации образовательного процесса в общеобразовательных организациях</w:t>
            </w:r>
            <w:bookmarkEnd w:id="30"/>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Default="00246521" w:rsidP="00EF6B16">
            <w:r>
              <w:t xml:space="preserve"> </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31" w:name="sub_2101"/>
            <w:r w:rsidRPr="00EF6B16">
              <w:rPr>
                <w:rFonts w:ascii="Times New Roman" w:hAnsi="Times New Roman" w:cs="Times New Roman"/>
              </w:rPr>
              <w:t>2.</w:t>
            </w:r>
            <w:r>
              <w:rPr>
                <w:rFonts w:ascii="Times New Roman" w:hAnsi="Times New Roman" w:cs="Times New Roman"/>
              </w:rPr>
              <w:t>9</w:t>
            </w:r>
            <w:r w:rsidRPr="00EF6B16">
              <w:rPr>
                <w:rFonts w:ascii="Times New Roman" w:hAnsi="Times New Roman" w:cs="Times New Roman"/>
              </w:rPr>
              <w:t xml:space="preserve">.1. Удельный вес числа </w:t>
            </w:r>
            <w:r>
              <w:rPr>
                <w:rFonts w:ascii="Times New Roman" w:hAnsi="Times New Roman" w:cs="Times New Roman"/>
              </w:rPr>
              <w:t xml:space="preserve">зданий общеобразовательных </w:t>
            </w:r>
            <w:r w:rsidRPr="00EF6B16">
              <w:rPr>
                <w:rFonts w:ascii="Times New Roman" w:hAnsi="Times New Roman" w:cs="Times New Roman"/>
              </w:rPr>
              <w:t xml:space="preserve">организаций, имеющих </w:t>
            </w:r>
            <w:r>
              <w:rPr>
                <w:rFonts w:ascii="Times New Roman" w:hAnsi="Times New Roman" w:cs="Times New Roman"/>
              </w:rPr>
              <w:t>охрану</w:t>
            </w:r>
            <w:r w:rsidRPr="00EF6B16">
              <w:rPr>
                <w:rFonts w:ascii="Times New Roman" w:hAnsi="Times New Roman" w:cs="Times New Roman"/>
              </w:rPr>
              <w:t>, в общем числе</w:t>
            </w:r>
            <w:r>
              <w:rPr>
                <w:rFonts w:ascii="Times New Roman" w:hAnsi="Times New Roman" w:cs="Times New Roman"/>
              </w:rPr>
              <w:t xml:space="preserve"> зданий</w:t>
            </w:r>
            <w:r w:rsidRPr="00EF6B16">
              <w:rPr>
                <w:rFonts w:ascii="Times New Roman" w:hAnsi="Times New Roman" w:cs="Times New Roman"/>
              </w:rPr>
              <w:t xml:space="preserve"> общеобразовательных организаций.</w:t>
            </w:r>
            <w:bookmarkEnd w:id="31"/>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246521" w:rsidP="00246521">
            <w:pPr>
              <w:jc w:val="center"/>
            </w:pPr>
            <w:r>
              <w:t>100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32" w:name="sub_2102"/>
            <w:r w:rsidRPr="00285560">
              <w:rPr>
                <w:rFonts w:ascii="Times New Roman" w:hAnsi="Times New Roman" w:cs="Times New Roman"/>
              </w:rPr>
              <w:t>2.9.2.</w:t>
            </w:r>
            <w:r w:rsidRPr="00EF6B16">
              <w:rPr>
                <w:rFonts w:ascii="Times New Roman" w:hAnsi="Times New Roman" w:cs="Times New Roman"/>
              </w:rPr>
              <w:t xml:space="preserve"> Удельный вес числа </w:t>
            </w:r>
            <w:r>
              <w:rPr>
                <w:rFonts w:ascii="Times New Roman" w:hAnsi="Times New Roman" w:cs="Times New Roman"/>
              </w:rPr>
              <w:t>зданий общеобразовательных организаций</w:t>
            </w:r>
            <w:r w:rsidRPr="00EF6B16">
              <w:rPr>
                <w:rFonts w:ascii="Times New Roman" w:hAnsi="Times New Roman" w:cs="Times New Roman"/>
              </w:rPr>
              <w:t>,</w:t>
            </w:r>
            <w:r>
              <w:rPr>
                <w:rFonts w:ascii="Times New Roman" w:hAnsi="Times New Roman" w:cs="Times New Roman"/>
              </w:rPr>
              <w:t xml:space="preserve"> находящихся в аварийном состоянии</w:t>
            </w:r>
            <w:r w:rsidRPr="00EF6B16">
              <w:rPr>
                <w:rFonts w:ascii="Times New Roman" w:hAnsi="Times New Roman" w:cs="Times New Roman"/>
              </w:rPr>
              <w:t xml:space="preserve">, в общем числе </w:t>
            </w:r>
            <w:r>
              <w:rPr>
                <w:rFonts w:ascii="Times New Roman" w:hAnsi="Times New Roman" w:cs="Times New Roman"/>
              </w:rPr>
              <w:t xml:space="preserve">зданий </w:t>
            </w:r>
            <w:r w:rsidRPr="00EF6B16">
              <w:rPr>
                <w:rFonts w:ascii="Times New Roman" w:hAnsi="Times New Roman" w:cs="Times New Roman"/>
              </w:rPr>
              <w:t>общеобразовательных организаций.</w:t>
            </w:r>
            <w:bookmarkEnd w:id="32"/>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246521" w:rsidP="00246521">
            <w:pPr>
              <w:jc w:val="center"/>
            </w:pPr>
            <w:r>
              <w:t>0</w:t>
            </w:r>
          </w:p>
        </w:tc>
      </w:tr>
      <w:tr w:rsidR="000871D3" w:rsidRPr="00913115" w:rsidTr="0013686D">
        <w:tc>
          <w:tcPr>
            <w:tcW w:w="6663" w:type="dxa"/>
            <w:shd w:val="clear" w:color="auto" w:fill="auto"/>
          </w:tcPr>
          <w:p w:rsidR="000871D3" w:rsidRPr="00EF6B16" w:rsidRDefault="000871D3" w:rsidP="003B278F">
            <w:pPr>
              <w:pStyle w:val="af1"/>
              <w:jc w:val="both"/>
              <w:rPr>
                <w:rFonts w:ascii="Times New Roman" w:hAnsi="Times New Roman" w:cs="Times New Roman"/>
              </w:rPr>
            </w:pPr>
            <w:bookmarkStart w:id="33" w:name="sub_2103"/>
            <w:r w:rsidRPr="00EF6B16">
              <w:rPr>
                <w:rFonts w:ascii="Times New Roman" w:hAnsi="Times New Roman" w:cs="Times New Roman"/>
              </w:rPr>
              <w:t>2.</w:t>
            </w:r>
            <w:r>
              <w:rPr>
                <w:rFonts w:ascii="Times New Roman" w:hAnsi="Times New Roman" w:cs="Times New Roman"/>
              </w:rPr>
              <w:t>9</w:t>
            </w:r>
            <w:r w:rsidRPr="00EF6B16">
              <w:rPr>
                <w:rFonts w:ascii="Times New Roman" w:hAnsi="Times New Roman" w:cs="Times New Roman"/>
              </w:rPr>
              <w:t xml:space="preserve">.3. Удельный вес числа </w:t>
            </w:r>
            <w:r>
              <w:rPr>
                <w:rFonts w:ascii="Times New Roman" w:hAnsi="Times New Roman" w:cs="Times New Roman"/>
              </w:rPr>
              <w:t xml:space="preserve">зданий общеобразовательных организаций, требующих капитального ремонта, </w:t>
            </w:r>
            <w:r w:rsidRPr="00EF6B16">
              <w:rPr>
                <w:rFonts w:ascii="Times New Roman" w:hAnsi="Times New Roman" w:cs="Times New Roman"/>
              </w:rPr>
              <w:t xml:space="preserve">в общем числе </w:t>
            </w:r>
            <w:r>
              <w:rPr>
                <w:rFonts w:ascii="Times New Roman" w:hAnsi="Times New Roman" w:cs="Times New Roman"/>
              </w:rPr>
              <w:t xml:space="preserve">зданий </w:t>
            </w:r>
            <w:r w:rsidRPr="00EF6B16">
              <w:rPr>
                <w:rFonts w:ascii="Times New Roman" w:hAnsi="Times New Roman" w:cs="Times New Roman"/>
              </w:rPr>
              <w:t>общеобразовательных организаций.</w:t>
            </w:r>
            <w:bookmarkEnd w:id="33"/>
          </w:p>
        </w:tc>
        <w:tc>
          <w:tcPr>
            <w:tcW w:w="1701" w:type="dxa"/>
            <w:shd w:val="clear" w:color="auto" w:fill="auto"/>
          </w:tcPr>
          <w:p w:rsidR="000871D3" w:rsidRPr="00EF6B16" w:rsidRDefault="000871D3" w:rsidP="00EF6B16">
            <w:pPr>
              <w:pStyle w:val="af1"/>
              <w:rPr>
                <w:rFonts w:ascii="Times New Roman" w:hAnsi="Times New Roman" w:cs="Times New Roman"/>
              </w:rPr>
            </w:pPr>
            <w:r w:rsidRPr="00EF6B16">
              <w:rPr>
                <w:rFonts w:ascii="Times New Roman" w:hAnsi="Times New Roman" w:cs="Times New Roman"/>
              </w:rPr>
              <w:t>процент</w:t>
            </w:r>
          </w:p>
        </w:tc>
        <w:tc>
          <w:tcPr>
            <w:tcW w:w="1559" w:type="dxa"/>
            <w:shd w:val="clear" w:color="auto" w:fill="auto"/>
          </w:tcPr>
          <w:p w:rsidR="000871D3" w:rsidRDefault="00246521" w:rsidP="00EF6B16">
            <w:r>
              <w:t xml:space="preserve"> </w:t>
            </w:r>
            <w:bookmarkStart w:id="34" w:name="_GoBack"/>
            <w:bookmarkEnd w:id="34"/>
          </w:p>
        </w:tc>
      </w:tr>
      <w:tr w:rsidR="000871D3" w:rsidRPr="00913115" w:rsidTr="0013686D">
        <w:tc>
          <w:tcPr>
            <w:tcW w:w="6663" w:type="dxa"/>
            <w:shd w:val="clear" w:color="auto" w:fill="auto"/>
          </w:tcPr>
          <w:p w:rsidR="000871D3" w:rsidRPr="00630DC3" w:rsidRDefault="000871D3" w:rsidP="00EF6B16">
            <w:pPr>
              <w:pStyle w:val="1"/>
              <w:rPr>
                <w:rFonts w:ascii="Times New Roman" w:hAnsi="Times New Roman"/>
              </w:rPr>
            </w:pPr>
            <w:bookmarkStart w:id="35" w:name="sub_300"/>
            <w:r w:rsidRPr="00630DC3">
              <w:rPr>
                <w:rFonts w:ascii="Times New Roman" w:hAnsi="Times New Roman"/>
              </w:rPr>
              <w:t>III. Дополнительное образование</w:t>
            </w:r>
            <w:bookmarkEnd w:id="35"/>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Pr="00630DC3" w:rsidRDefault="000871D3" w:rsidP="00EF6B16">
            <w:pPr>
              <w:pStyle w:val="1"/>
              <w:rPr>
                <w:rFonts w:ascii="Times New Roman" w:hAnsi="Times New Roman"/>
              </w:rPr>
            </w:pPr>
            <w:bookmarkStart w:id="36" w:name="sub_305"/>
            <w:r>
              <w:rPr>
                <w:rFonts w:ascii="Times New Roman" w:hAnsi="Times New Roman"/>
              </w:rPr>
              <w:t>4</w:t>
            </w:r>
            <w:r w:rsidRPr="00630DC3">
              <w:rPr>
                <w:rFonts w:ascii="Times New Roman" w:hAnsi="Times New Roman"/>
              </w:rPr>
              <w:t>. Сведения о развитии дополнительного образования детей и взрослых</w:t>
            </w:r>
            <w:bookmarkEnd w:id="36"/>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Pr="00EF6B16" w:rsidRDefault="000871D3" w:rsidP="0028457C">
            <w:pPr>
              <w:pStyle w:val="af1"/>
              <w:jc w:val="both"/>
              <w:rPr>
                <w:rFonts w:ascii="Times New Roman" w:hAnsi="Times New Roman" w:cs="Times New Roman"/>
              </w:rPr>
            </w:pPr>
            <w:bookmarkStart w:id="37" w:name="sub_51"/>
            <w:r>
              <w:rPr>
                <w:rFonts w:ascii="Times New Roman" w:hAnsi="Times New Roman" w:cs="Times New Roman"/>
              </w:rPr>
              <w:t>4</w:t>
            </w:r>
            <w:r w:rsidRPr="00EF6B16">
              <w:rPr>
                <w:rFonts w:ascii="Times New Roman" w:hAnsi="Times New Roman" w:cs="Times New Roman"/>
              </w:rPr>
              <w:t>.1. Численность населения, обучающегося по дополнительным общеобразовательным программам</w:t>
            </w:r>
            <w:bookmarkEnd w:id="37"/>
            <w:r>
              <w:rPr>
                <w:rFonts w:ascii="Times New Roman" w:hAnsi="Times New Roman" w:cs="Times New Roman"/>
              </w:rPr>
              <w:t>.</w:t>
            </w:r>
          </w:p>
        </w:tc>
        <w:tc>
          <w:tcPr>
            <w:tcW w:w="1701" w:type="dxa"/>
            <w:shd w:val="clear" w:color="auto" w:fill="auto"/>
          </w:tcPr>
          <w:p w:rsidR="000871D3" w:rsidRPr="00EF6B16" w:rsidRDefault="000871D3" w:rsidP="00EF6B16">
            <w:pPr>
              <w:pStyle w:val="af"/>
              <w:rPr>
                <w:rFonts w:ascii="Times New Roman" w:hAnsi="Times New Roman" w:cs="Times New Roman"/>
              </w:rPr>
            </w:pPr>
          </w:p>
        </w:tc>
        <w:tc>
          <w:tcPr>
            <w:tcW w:w="1559" w:type="dxa"/>
            <w:shd w:val="clear" w:color="auto" w:fill="auto"/>
          </w:tcPr>
          <w:p w:rsidR="000871D3" w:rsidRPr="00EF6B16" w:rsidRDefault="0093162B" w:rsidP="00AB21E6">
            <w:pPr>
              <w:pStyle w:val="af"/>
              <w:jc w:val="center"/>
              <w:rPr>
                <w:rFonts w:ascii="Times New Roman" w:hAnsi="Times New Roman" w:cs="Times New Roman"/>
              </w:rPr>
            </w:pPr>
            <w:r>
              <w:rPr>
                <w:rFonts w:ascii="Times New Roman" w:hAnsi="Times New Roman" w:cs="Times New Roman"/>
              </w:rPr>
              <w:t>1417</w:t>
            </w:r>
          </w:p>
        </w:tc>
      </w:tr>
      <w:tr w:rsidR="000871D3" w:rsidRPr="00913115" w:rsidTr="0013686D">
        <w:tc>
          <w:tcPr>
            <w:tcW w:w="6663" w:type="dxa"/>
            <w:shd w:val="clear" w:color="auto" w:fill="auto"/>
          </w:tcPr>
          <w:p w:rsidR="000871D3" w:rsidRDefault="000871D3" w:rsidP="00F67585">
            <w:pPr>
              <w:pStyle w:val="af1"/>
              <w:jc w:val="both"/>
              <w:rPr>
                <w:rFonts w:ascii="Times New Roman" w:hAnsi="Times New Roman" w:cs="Times New Roman"/>
              </w:rPr>
            </w:pPr>
            <w:r>
              <w:rPr>
                <w:rFonts w:ascii="Times New Roman" w:hAnsi="Times New Roman" w:cs="Times New Roman"/>
              </w:rPr>
              <w:t xml:space="preserve">4.1.3.Удельный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w:t>
            </w:r>
            <w:r w:rsidRPr="00EF6B16">
              <w:rPr>
                <w:rFonts w:ascii="Times New Roman" w:hAnsi="Times New Roman" w:cs="Times New Roman"/>
              </w:rPr>
              <w:t>по дополнительным общеобразовательным программам</w:t>
            </w:r>
            <w:r>
              <w:rPr>
                <w:rFonts w:ascii="Times New Roman" w:hAnsi="Times New Roman" w:cs="Times New Roman"/>
              </w:rPr>
              <w:t>.</w:t>
            </w:r>
          </w:p>
        </w:tc>
        <w:tc>
          <w:tcPr>
            <w:tcW w:w="1701" w:type="dxa"/>
            <w:shd w:val="clear" w:color="auto" w:fill="auto"/>
          </w:tcPr>
          <w:p w:rsidR="000871D3" w:rsidRPr="00D02851" w:rsidRDefault="000871D3">
            <w:r w:rsidRPr="00D02851">
              <w:t>процент</w:t>
            </w:r>
          </w:p>
        </w:tc>
        <w:tc>
          <w:tcPr>
            <w:tcW w:w="1559" w:type="dxa"/>
            <w:shd w:val="clear" w:color="auto" w:fill="auto"/>
          </w:tcPr>
          <w:p w:rsidR="000871D3" w:rsidRPr="00EF6B16" w:rsidRDefault="00AB21E6" w:rsidP="00AB21E6">
            <w:pPr>
              <w:pStyle w:val="af"/>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837A2F">
            <w:pPr>
              <w:pStyle w:val="af1"/>
              <w:rPr>
                <w:rFonts w:ascii="Times New Roman" w:hAnsi="Times New Roman" w:cs="Times New Roman"/>
              </w:rPr>
            </w:pPr>
            <w:r>
              <w:rPr>
                <w:rFonts w:ascii="Times New Roman" w:hAnsi="Times New Roman" w:cs="Times New Roman"/>
              </w:rPr>
              <w:t xml:space="preserve">4.2. Содержание образовательной деятельности и организация образовательного процесса </w:t>
            </w:r>
            <w:r w:rsidRPr="00EF6B16">
              <w:rPr>
                <w:rFonts w:ascii="Times New Roman" w:hAnsi="Times New Roman" w:cs="Times New Roman"/>
              </w:rPr>
              <w:t>по дополнительным общеобразовательным программам</w:t>
            </w:r>
            <w:r>
              <w:rPr>
                <w:rFonts w:ascii="Times New Roman" w:hAnsi="Times New Roman" w:cs="Times New Roman"/>
              </w:rPr>
              <w:t>:</w:t>
            </w:r>
          </w:p>
        </w:tc>
        <w:tc>
          <w:tcPr>
            <w:tcW w:w="1701" w:type="dxa"/>
            <w:shd w:val="clear" w:color="auto" w:fill="auto"/>
          </w:tcPr>
          <w:p w:rsidR="000871D3" w:rsidRPr="00D02851" w:rsidRDefault="000871D3"/>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Default="000871D3" w:rsidP="00741945">
            <w:pPr>
              <w:pStyle w:val="af1"/>
              <w:jc w:val="both"/>
              <w:rPr>
                <w:rFonts w:ascii="Times New Roman" w:hAnsi="Times New Roman" w:cs="Times New Roman"/>
              </w:rPr>
            </w:pPr>
            <w:r>
              <w:rPr>
                <w:rFonts w:ascii="Times New Roman" w:hAnsi="Times New Roman" w:cs="Times New Roman"/>
              </w:rPr>
              <w:t>4.3.</w:t>
            </w:r>
            <w:r w:rsidRPr="00EF6B16">
              <w:rPr>
                <w:rFonts w:ascii="Times New Roman" w:hAnsi="Times New Roman" w:cs="Times New Roman"/>
              </w:rPr>
              <w:t xml:space="preserve">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shd w:val="clear" w:color="auto" w:fill="auto"/>
          </w:tcPr>
          <w:p w:rsidR="000871D3" w:rsidRPr="00D02851" w:rsidRDefault="000871D3"/>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Default="000871D3" w:rsidP="00741945">
            <w:pPr>
              <w:pStyle w:val="af1"/>
              <w:jc w:val="both"/>
              <w:rPr>
                <w:rFonts w:ascii="Times New Roman" w:hAnsi="Times New Roman" w:cs="Times New Roman"/>
              </w:rPr>
            </w:pPr>
            <w:r>
              <w:rPr>
                <w:rFonts w:ascii="Times New Roman" w:hAnsi="Times New Roman" w:cs="Times New Roman"/>
              </w:rPr>
              <w:t>4.3.1.</w:t>
            </w:r>
            <w:r w:rsidRPr="00EF6B16">
              <w:rPr>
                <w:rFonts w:ascii="Times New Roman" w:hAnsi="Times New Roman" w:cs="Times New Roman"/>
              </w:rPr>
              <w:t xml:space="preserve">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w:t>
            </w:r>
            <w:r>
              <w:rPr>
                <w:rFonts w:ascii="Times New Roman" w:hAnsi="Times New Roman" w:cs="Times New Roman"/>
              </w:rPr>
              <w:t xml:space="preserve"> учителей</w:t>
            </w:r>
            <w:r w:rsidRPr="00EF6B16">
              <w:rPr>
                <w:rFonts w:ascii="Times New Roman" w:hAnsi="Times New Roman" w:cs="Times New Roman"/>
              </w:rPr>
              <w:t xml:space="preserve"> в субъекте Российской Федерации.</w:t>
            </w:r>
          </w:p>
        </w:tc>
        <w:tc>
          <w:tcPr>
            <w:tcW w:w="1701" w:type="dxa"/>
            <w:shd w:val="clear" w:color="auto" w:fill="auto"/>
          </w:tcPr>
          <w:p w:rsidR="000871D3" w:rsidRPr="00D02851" w:rsidRDefault="000871D3" w:rsidP="00837A2F">
            <w:r w:rsidRPr="00D02851">
              <w:t>процент</w:t>
            </w:r>
          </w:p>
        </w:tc>
        <w:tc>
          <w:tcPr>
            <w:tcW w:w="1559" w:type="dxa"/>
            <w:shd w:val="clear" w:color="auto" w:fill="auto"/>
          </w:tcPr>
          <w:p w:rsidR="000871D3" w:rsidRPr="00EF6B16" w:rsidRDefault="0093162B" w:rsidP="00AB21E6">
            <w:pPr>
              <w:pStyle w:val="af"/>
              <w:jc w:val="center"/>
              <w:rPr>
                <w:rFonts w:ascii="Times New Roman" w:hAnsi="Times New Roman" w:cs="Times New Roman"/>
              </w:rPr>
            </w:pPr>
            <w:r>
              <w:rPr>
                <w:rFonts w:ascii="Times New Roman" w:hAnsi="Times New Roman" w:cs="Times New Roman"/>
              </w:rPr>
              <w:t>113,3</w:t>
            </w:r>
          </w:p>
        </w:tc>
      </w:tr>
      <w:tr w:rsidR="000871D3" w:rsidRPr="00913115" w:rsidTr="0013686D">
        <w:tc>
          <w:tcPr>
            <w:tcW w:w="6663" w:type="dxa"/>
            <w:shd w:val="clear" w:color="auto" w:fill="auto"/>
          </w:tcPr>
          <w:p w:rsidR="000871D3" w:rsidRDefault="000871D3" w:rsidP="0031644D">
            <w:pPr>
              <w:pStyle w:val="af1"/>
              <w:rPr>
                <w:rFonts w:ascii="Times New Roman" w:hAnsi="Times New Roman" w:cs="Times New Roman"/>
              </w:rPr>
            </w:pPr>
            <w:r>
              <w:rPr>
                <w:rFonts w:ascii="Times New Roman" w:hAnsi="Times New Roman" w:cs="Times New Roman"/>
              </w:rPr>
              <w:t>4.3.2.Удельный вес численности педагогов дополнительного образования в общей численности педагогических работников организаций,</w:t>
            </w:r>
            <w:r w:rsidRPr="00EF6B16">
              <w:rPr>
                <w:rFonts w:ascii="Times New Roman" w:hAnsi="Times New Roman" w:cs="Times New Roman"/>
              </w:rPr>
              <w:t xml:space="preserve"> осуществляющих образовательную деятельность по дополнительным общеобразовательным программам</w:t>
            </w:r>
            <w:r>
              <w:rPr>
                <w:rFonts w:ascii="Times New Roman" w:hAnsi="Times New Roman" w:cs="Times New Roman"/>
              </w:rPr>
              <w:t>:</w:t>
            </w:r>
          </w:p>
        </w:tc>
        <w:tc>
          <w:tcPr>
            <w:tcW w:w="1701" w:type="dxa"/>
            <w:shd w:val="clear" w:color="auto" w:fill="auto"/>
          </w:tcPr>
          <w:p w:rsidR="000871D3" w:rsidRPr="00D02851" w:rsidRDefault="000871D3"/>
        </w:tc>
        <w:tc>
          <w:tcPr>
            <w:tcW w:w="1559" w:type="dxa"/>
            <w:shd w:val="clear" w:color="auto" w:fill="auto"/>
          </w:tcPr>
          <w:p w:rsidR="000871D3" w:rsidRPr="00EF6B16" w:rsidRDefault="000871D3" w:rsidP="00EF6B16">
            <w:pPr>
              <w:pStyle w:val="af"/>
              <w:rPr>
                <w:rFonts w:ascii="Times New Roman" w:hAnsi="Times New Roman" w:cs="Times New Roman"/>
              </w:rPr>
            </w:pPr>
          </w:p>
        </w:tc>
      </w:tr>
      <w:tr w:rsidR="000871D3" w:rsidRPr="00913115" w:rsidTr="0013686D">
        <w:tc>
          <w:tcPr>
            <w:tcW w:w="6663" w:type="dxa"/>
            <w:shd w:val="clear" w:color="auto" w:fill="auto"/>
          </w:tcPr>
          <w:p w:rsidR="000871D3" w:rsidRDefault="000871D3" w:rsidP="00837A2F">
            <w:pPr>
              <w:pStyle w:val="af1"/>
              <w:rPr>
                <w:rFonts w:ascii="Times New Roman" w:hAnsi="Times New Roman" w:cs="Times New Roman"/>
              </w:rPr>
            </w:pPr>
            <w:r>
              <w:rPr>
                <w:rFonts w:ascii="Times New Roman" w:hAnsi="Times New Roman" w:cs="Times New Roman"/>
              </w:rPr>
              <w:t>всего;</w:t>
            </w:r>
          </w:p>
        </w:tc>
        <w:tc>
          <w:tcPr>
            <w:tcW w:w="1701" w:type="dxa"/>
            <w:shd w:val="clear" w:color="auto" w:fill="auto"/>
          </w:tcPr>
          <w:p w:rsidR="000871D3" w:rsidRPr="00D02851" w:rsidRDefault="000871D3" w:rsidP="00837A2F">
            <w:r w:rsidRPr="00D02851">
              <w:t>процент</w:t>
            </w:r>
          </w:p>
        </w:tc>
        <w:tc>
          <w:tcPr>
            <w:tcW w:w="1559" w:type="dxa"/>
            <w:shd w:val="clear" w:color="auto" w:fill="auto"/>
          </w:tcPr>
          <w:p w:rsidR="000871D3" w:rsidRPr="00EF6B16" w:rsidRDefault="0093162B" w:rsidP="00AB21E6">
            <w:pPr>
              <w:pStyle w:val="af"/>
              <w:jc w:val="center"/>
              <w:rPr>
                <w:rFonts w:ascii="Times New Roman" w:hAnsi="Times New Roman" w:cs="Times New Roman"/>
              </w:rPr>
            </w:pPr>
            <w:r>
              <w:rPr>
                <w:rFonts w:ascii="Times New Roman" w:hAnsi="Times New Roman" w:cs="Times New Roman"/>
              </w:rPr>
              <w:t>28,9</w:t>
            </w:r>
          </w:p>
        </w:tc>
      </w:tr>
      <w:tr w:rsidR="000871D3" w:rsidRPr="00913115" w:rsidTr="0013686D">
        <w:tc>
          <w:tcPr>
            <w:tcW w:w="6663" w:type="dxa"/>
            <w:shd w:val="clear" w:color="auto" w:fill="auto"/>
          </w:tcPr>
          <w:p w:rsidR="000871D3" w:rsidRDefault="000871D3" w:rsidP="00837A2F">
            <w:pPr>
              <w:pStyle w:val="af1"/>
              <w:rPr>
                <w:rFonts w:ascii="Times New Roman" w:hAnsi="Times New Roman" w:cs="Times New Roman"/>
              </w:rPr>
            </w:pPr>
            <w:r>
              <w:rPr>
                <w:rFonts w:ascii="Times New Roman" w:hAnsi="Times New Roman" w:cs="Times New Roman"/>
              </w:rPr>
              <w:lastRenderedPageBreak/>
              <w:t>внешние совместители.</w:t>
            </w:r>
          </w:p>
        </w:tc>
        <w:tc>
          <w:tcPr>
            <w:tcW w:w="1701" w:type="dxa"/>
            <w:shd w:val="clear" w:color="auto" w:fill="auto"/>
          </w:tcPr>
          <w:p w:rsidR="000871D3" w:rsidRPr="00D02851" w:rsidRDefault="000871D3" w:rsidP="00837A2F">
            <w:r w:rsidRPr="00D02851">
              <w:t>процент</w:t>
            </w:r>
          </w:p>
        </w:tc>
        <w:tc>
          <w:tcPr>
            <w:tcW w:w="1559" w:type="dxa"/>
            <w:shd w:val="clear" w:color="auto" w:fill="auto"/>
          </w:tcPr>
          <w:p w:rsidR="000871D3" w:rsidRPr="00EF6B16" w:rsidRDefault="00AB21E6" w:rsidP="00AB21E6">
            <w:pPr>
              <w:pStyle w:val="af"/>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BE1986">
            <w:pPr>
              <w:pStyle w:val="af1"/>
              <w:jc w:val="both"/>
              <w:rPr>
                <w:rFonts w:ascii="Times New Roman" w:hAnsi="Times New Roman" w:cs="Times New Roman"/>
              </w:rPr>
            </w:pPr>
            <w:r>
              <w:rPr>
                <w:rFonts w:ascii="Times New Roman" w:hAnsi="Times New Roman" w:cs="Times New Roman"/>
              </w:rPr>
              <w:t>4.3.3.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roofErr w:type="gramStart"/>
            <w:r>
              <w:rPr>
                <w:rFonts w:ascii="Times New Roman" w:hAnsi="Times New Roman" w:cs="Times New Roman"/>
              </w:rPr>
              <w:t>)о</w:t>
            </w:r>
            <w:proofErr w:type="gramEnd"/>
            <w:r>
              <w:rPr>
                <w:rFonts w:ascii="Times New Roman" w:hAnsi="Times New Roman" w:cs="Times New Roman"/>
              </w:rPr>
              <w:t>рганизаций, реализующих дополнительные общеобразовательные программы для детей.</w:t>
            </w:r>
          </w:p>
        </w:tc>
        <w:tc>
          <w:tcPr>
            <w:tcW w:w="1701" w:type="dxa"/>
            <w:shd w:val="clear" w:color="auto" w:fill="auto"/>
          </w:tcPr>
          <w:p w:rsidR="000871D3" w:rsidRPr="00D02851" w:rsidRDefault="000871D3" w:rsidP="00837A2F">
            <w:r w:rsidRPr="00D02851">
              <w:t>процент</w:t>
            </w:r>
          </w:p>
        </w:tc>
        <w:tc>
          <w:tcPr>
            <w:tcW w:w="1559" w:type="dxa"/>
            <w:shd w:val="clear" w:color="auto" w:fill="auto"/>
          </w:tcPr>
          <w:p w:rsidR="000871D3" w:rsidRPr="00EF6B16" w:rsidRDefault="00AB21E6" w:rsidP="00AB21E6">
            <w:pPr>
              <w:pStyle w:val="af"/>
              <w:jc w:val="center"/>
              <w:rPr>
                <w:rFonts w:ascii="Times New Roman" w:hAnsi="Times New Roman" w:cs="Times New Roman"/>
              </w:rPr>
            </w:pPr>
            <w:r>
              <w:rPr>
                <w:rFonts w:ascii="Times New Roman" w:hAnsi="Times New Roman" w:cs="Times New Roman"/>
              </w:rPr>
              <w:t>0</w:t>
            </w:r>
          </w:p>
        </w:tc>
      </w:tr>
      <w:tr w:rsidR="000871D3" w:rsidRPr="00913115" w:rsidTr="0013686D">
        <w:tc>
          <w:tcPr>
            <w:tcW w:w="6663" w:type="dxa"/>
            <w:shd w:val="clear" w:color="auto" w:fill="auto"/>
          </w:tcPr>
          <w:p w:rsidR="000871D3" w:rsidRDefault="000871D3" w:rsidP="007A6462">
            <w:pPr>
              <w:pStyle w:val="af1"/>
              <w:jc w:val="both"/>
              <w:rPr>
                <w:rFonts w:ascii="Times New Roman" w:hAnsi="Times New Roman" w:cs="Times New Roman"/>
              </w:rPr>
            </w:pPr>
            <w:r>
              <w:rPr>
                <w:rFonts w:ascii="Times New Roman" w:hAnsi="Times New Roman" w:cs="Times New Roman"/>
              </w:rPr>
              <w:t>4.3.4.Удельный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w:t>
            </w:r>
            <w:proofErr w:type="gramStart"/>
            <w:r>
              <w:rPr>
                <w:rFonts w:ascii="Times New Roman" w:hAnsi="Times New Roman" w:cs="Times New Roman"/>
              </w:rPr>
              <w:t>)о</w:t>
            </w:r>
            <w:proofErr w:type="gramEnd"/>
            <w:r>
              <w:rPr>
                <w:rFonts w:ascii="Times New Roman" w:hAnsi="Times New Roman" w:cs="Times New Roman"/>
              </w:rPr>
              <w:t>рганизаций, реализующих дополнительные общеобразовательные программы для детей.</w:t>
            </w:r>
          </w:p>
        </w:tc>
        <w:tc>
          <w:tcPr>
            <w:tcW w:w="1701" w:type="dxa"/>
            <w:shd w:val="clear" w:color="auto" w:fill="auto"/>
          </w:tcPr>
          <w:p w:rsidR="000871D3" w:rsidRPr="00D02851" w:rsidRDefault="000871D3" w:rsidP="00837A2F">
            <w:r w:rsidRPr="00D02851">
              <w:t>процент</w:t>
            </w:r>
          </w:p>
        </w:tc>
        <w:tc>
          <w:tcPr>
            <w:tcW w:w="1559" w:type="dxa"/>
            <w:shd w:val="clear" w:color="auto" w:fill="auto"/>
          </w:tcPr>
          <w:p w:rsidR="000871D3" w:rsidRPr="00EF6B16" w:rsidRDefault="0093162B" w:rsidP="00AB21E6">
            <w:pPr>
              <w:pStyle w:val="af"/>
              <w:jc w:val="center"/>
              <w:rPr>
                <w:rFonts w:ascii="Times New Roman" w:hAnsi="Times New Roman" w:cs="Times New Roman"/>
              </w:rPr>
            </w:pPr>
            <w:r>
              <w:rPr>
                <w:rFonts w:ascii="Times New Roman" w:hAnsi="Times New Roman" w:cs="Times New Roman"/>
              </w:rPr>
              <w:t>5,2</w:t>
            </w:r>
          </w:p>
        </w:tc>
      </w:tr>
    </w:tbl>
    <w:p w:rsidR="00954CE8" w:rsidRPr="00913115" w:rsidRDefault="00954CE8" w:rsidP="00954CE8"/>
    <w:p w:rsidR="00747B7F" w:rsidRDefault="00747B7F" w:rsidP="0086673A">
      <w:pPr>
        <w:spacing w:line="360" w:lineRule="auto"/>
        <w:jc w:val="both"/>
        <w:rPr>
          <w:bCs/>
          <w:sz w:val="28"/>
          <w:szCs w:val="28"/>
        </w:rPr>
      </w:pPr>
    </w:p>
    <w:p w:rsidR="001E28D5" w:rsidRDefault="001E28D5" w:rsidP="001E28D5">
      <w:pPr>
        <w:framePr w:h="3328" w:hSpace="10080" w:wrap="notBeside" w:vAnchor="text" w:hAnchor="margin" w:x="1" w:y="1"/>
        <w:widowControl w:val="0"/>
        <w:autoSpaceDE w:val="0"/>
        <w:autoSpaceDN w:val="0"/>
        <w:adjustRightInd w:val="0"/>
      </w:pPr>
    </w:p>
    <w:p w:rsidR="00FB0C3C" w:rsidRPr="0086673A" w:rsidRDefault="00FB0C3C" w:rsidP="0086673A">
      <w:pPr>
        <w:spacing w:line="360" w:lineRule="auto"/>
        <w:jc w:val="both"/>
        <w:rPr>
          <w:bCs/>
          <w:sz w:val="28"/>
          <w:szCs w:val="28"/>
        </w:rPr>
      </w:pPr>
    </w:p>
    <w:p w:rsidR="00116A6C" w:rsidRDefault="00116A6C" w:rsidP="00974CCF">
      <w:pPr>
        <w:spacing w:line="360" w:lineRule="auto"/>
        <w:jc w:val="both"/>
        <w:rPr>
          <w:bCs/>
          <w:sz w:val="28"/>
          <w:szCs w:val="28"/>
        </w:rPr>
      </w:pPr>
    </w:p>
    <w:p w:rsidR="00116A6C" w:rsidRDefault="00116A6C" w:rsidP="00974CCF">
      <w:pPr>
        <w:spacing w:line="360" w:lineRule="auto"/>
        <w:jc w:val="both"/>
        <w:rPr>
          <w:bCs/>
          <w:sz w:val="28"/>
          <w:szCs w:val="28"/>
        </w:rPr>
      </w:pPr>
    </w:p>
    <w:sectPr w:rsidR="00116A6C" w:rsidSect="009B5F4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A3" w:rsidRDefault="000705A3" w:rsidP="00E94F71">
      <w:r>
        <w:separator/>
      </w:r>
    </w:p>
  </w:endnote>
  <w:endnote w:type="continuationSeparator" w:id="0">
    <w:p w:rsidR="000705A3" w:rsidRDefault="000705A3" w:rsidP="00E9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A3" w:rsidRDefault="000705A3" w:rsidP="00E94F71">
      <w:r>
        <w:separator/>
      </w:r>
    </w:p>
  </w:footnote>
  <w:footnote w:type="continuationSeparator" w:id="0">
    <w:p w:rsidR="000705A3" w:rsidRDefault="000705A3" w:rsidP="00E94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BB3"/>
    <w:multiLevelType w:val="hybridMultilevel"/>
    <w:tmpl w:val="B150FF36"/>
    <w:lvl w:ilvl="0" w:tplc="5E02DA30">
      <w:start w:val="1"/>
      <w:numFmt w:val="decimal"/>
      <w:lvlText w:val="%1."/>
      <w:lvlJc w:val="left"/>
      <w:pPr>
        <w:ind w:left="1729" w:hanging="10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5A02"/>
    <w:multiLevelType w:val="hybridMultilevel"/>
    <w:tmpl w:val="676C27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D43B0"/>
    <w:multiLevelType w:val="hybridMultilevel"/>
    <w:tmpl w:val="E388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E072A"/>
    <w:multiLevelType w:val="hybridMultilevel"/>
    <w:tmpl w:val="51CA3754"/>
    <w:lvl w:ilvl="0" w:tplc="743E0BBA">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7D252DD"/>
    <w:multiLevelType w:val="multilevel"/>
    <w:tmpl w:val="52A61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9C517B1"/>
    <w:multiLevelType w:val="hybridMultilevel"/>
    <w:tmpl w:val="1EB680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B744020"/>
    <w:multiLevelType w:val="hybridMultilevel"/>
    <w:tmpl w:val="88521656"/>
    <w:lvl w:ilvl="0" w:tplc="309EAC2A">
      <w:start w:val="1"/>
      <w:numFmt w:val="decimal"/>
      <w:lvlText w:val="%1)"/>
      <w:lvlJc w:val="left"/>
      <w:pPr>
        <w:ind w:left="1769" w:hanging="10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B8B2D84"/>
    <w:multiLevelType w:val="multilevel"/>
    <w:tmpl w:val="A0C66D0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12528E"/>
    <w:multiLevelType w:val="hybridMultilevel"/>
    <w:tmpl w:val="7FA096C6"/>
    <w:lvl w:ilvl="0" w:tplc="DA1A990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1567FC9"/>
    <w:multiLevelType w:val="hybridMultilevel"/>
    <w:tmpl w:val="A894D9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C1B096E"/>
    <w:multiLevelType w:val="hybridMultilevel"/>
    <w:tmpl w:val="E2B62682"/>
    <w:lvl w:ilvl="0" w:tplc="62AA7F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F014350"/>
    <w:multiLevelType w:val="hybridMultilevel"/>
    <w:tmpl w:val="514AE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FF2D51"/>
    <w:multiLevelType w:val="hybridMultilevel"/>
    <w:tmpl w:val="CA5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7F7E88"/>
    <w:multiLevelType w:val="hybridMultilevel"/>
    <w:tmpl w:val="2B5E0018"/>
    <w:lvl w:ilvl="0" w:tplc="44B898A2">
      <w:start w:val="1"/>
      <w:numFmt w:val="decimal"/>
      <w:lvlText w:val="%1."/>
      <w:lvlJc w:val="left"/>
      <w:pPr>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80E5330"/>
    <w:multiLevelType w:val="hybridMultilevel"/>
    <w:tmpl w:val="693CB6C2"/>
    <w:lvl w:ilvl="0" w:tplc="9BD4C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3347FE"/>
    <w:multiLevelType w:val="hybridMultilevel"/>
    <w:tmpl w:val="DEE69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E620FE"/>
    <w:multiLevelType w:val="multilevel"/>
    <w:tmpl w:val="32A2E00E"/>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0"/>
  </w:num>
  <w:num w:numId="3">
    <w:abstractNumId w:val="3"/>
  </w:num>
  <w:num w:numId="4">
    <w:abstractNumId w:val="1"/>
  </w:num>
  <w:num w:numId="5">
    <w:abstractNumId w:val="12"/>
  </w:num>
  <w:num w:numId="6">
    <w:abstractNumId w:val="15"/>
  </w:num>
  <w:num w:numId="7">
    <w:abstractNumId w:val="2"/>
  </w:num>
  <w:num w:numId="8">
    <w:abstractNumId w:val="0"/>
  </w:num>
  <w:num w:numId="9">
    <w:abstractNumId w:val="16"/>
  </w:num>
  <w:num w:numId="10">
    <w:abstractNumId w:val="7"/>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3880"/>
    <w:rsid w:val="00000506"/>
    <w:rsid w:val="00005B03"/>
    <w:rsid w:val="0002350E"/>
    <w:rsid w:val="0002401B"/>
    <w:rsid w:val="00025D5D"/>
    <w:rsid w:val="00025EED"/>
    <w:rsid w:val="00036F33"/>
    <w:rsid w:val="000562D4"/>
    <w:rsid w:val="000568E1"/>
    <w:rsid w:val="000574C3"/>
    <w:rsid w:val="000705A3"/>
    <w:rsid w:val="00072AC3"/>
    <w:rsid w:val="000871D3"/>
    <w:rsid w:val="000A11E8"/>
    <w:rsid w:val="000A12F9"/>
    <w:rsid w:val="000A20F4"/>
    <w:rsid w:val="000A73B4"/>
    <w:rsid w:val="000B1557"/>
    <w:rsid w:val="000C4A09"/>
    <w:rsid w:val="000E5E02"/>
    <w:rsid w:val="000E7678"/>
    <w:rsid w:val="00116A6C"/>
    <w:rsid w:val="00121DE0"/>
    <w:rsid w:val="00126910"/>
    <w:rsid w:val="0013310F"/>
    <w:rsid w:val="00136649"/>
    <w:rsid w:val="00136674"/>
    <w:rsid w:val="0013686D"/>
    <w:rsid w:val="00160264"/>
    <w:rsid w:val="00186525"/>
    <w:rsid w:val="00197B56"/>
    <w:rsid w:val="001A3B7B"/>
    <w:rsid w:val="001C2C60"/>
    <w:rsid w:val="001D416D"/>
    <w:rsid w:val="001E28D5"/>
    <w:rsid w:val="001F0FF4"/>
    <w:rsid w:val="001F3A45"/>
    <w:rsid w:val="001F402F"/>
    <w:rsid w:val="002038C7"/>
    <w:rsid w:val="00203933"/>
    <w:rsid w:val="00210A1F"/>
    <w:rsid w:val="002209AE"/>
    <w:rsid w:val="002236A9"/>
    <w:rsid w:val="00226574"/>
    <w:rsid w:val="00234FCD"/>
    <w:rsid w:val="00246521"/>
    <w:rsid w:val="002536AA"/>
    <w:rsid w:val="00266964"/>
    <w:rsid w:val="002701BA"/>
    <w:rsid w:val="00271045"/>
    <w:rsid w:val="002757CF"/>
    <w:rsid w:val="0028457C"/>
    <w:rsid w:val="00285560"/>
    <w:rsid w:val="002A6910"/>
    <w:rsid w:val="002B1175"/>
    <w:rsid w:val="002B2CF8"/>
    <w:rsid w:val="002C07F9"/>
    <w:rsid w:val="002C0D32"/>
    <w:rsid w:val="002C1CBD"/>
    <w:rsid w:val="002C2D9D"/>
    <w:rsid w:val="002D30A4"/>
    <w:rsid w:val="002D6A0A"/>
    <w:rsid w:val="002F059A"/>
    <w:rsid w:val="002F4E77"/>
    <w:rsid w:val="002F69C4"/>
    <w:rsid w:val="0030143C"/>
    <w:rsid w:val="00310450"/>
    <w:rsid w:val="0031644D"/>
    <w:rsid w:val="0034627B"/>
    <w:rsid w:val="00350382"/>
    <w:rsid w:val="00352E1B"/>
    <w:rsid w:val="0035366C"/>
    <w:rsid w:val="00355EF7"/>
    <w:rsid w:val="003610BB"/>
    <w:rsid w:val="0039113A"/>
    <w:rsid w:val="003A04FB"/>
    <w:rsid w:val="003A3C22"/>
    <w:rsid w:val="003A5DC5"/>
    <w:rsid w:val="003A7FA3"/>
    <w:rsid w:val="003B278F"/>
    <w:rsid w:val="003C381A"/>
    <w:rsid w:val="003C4F7A"/>
    <w:rsid w:val="003C7A32"/>
    <w:rsid w:val="003D1F79"/>
    <w:rsid w:val="003F4E95"/>
    <w:rsid w:val="003F530A"/>
    <w:rsid w:val="004027BB"/>
    <w:rsid w:val="00402A53"/>
    <w:rsid w:val="00403028"/>
    <w:rsid w:val="00405787"/>
    <w:rsid w:val="00417C4C"/>
    <w:rsid w:val="00434FDD"/>
    <w:rsid w:val="004351DF"/>
    <w:rsid w:val="00436090"/>
    <w:rsid w:val="00437BDC"/>
    <w:rsid w:val="00446D94"/>
    <w:rsid w:val="00452DA9"/>
    <w:rsid w:val="00457F80"/>
    <w:rsid w:val="004614E5"/>
    <w:rsid w:val="004622FB"/>
    <w:rsid w:val="00464770"/>
    <w:rsid w:val="00471BAC"/>
    <w:rsid w:val="00491844"/>
    <w:rsid w:val="00494195"/>
    <w:rsid w:val="004A62F9"/>
    <w:rsid w:val="004D251B"/>
    <w:rsid w:val="004D45D2"/>
    <w:rsid w:val="004D78FC"/>
    <w:rsid w:val="004F2A8F"/>
    <w:rsid w:val="004F6434"/>
    <w:rsid w:val="004F773C"/>
    <w:rsid w:val="0050432B"/>
    <w:rsid w:val="00506C9D"/>
    <w:rsid w:val="005074C2"/>
    <w:rsid w:val="00513DA1"/>
    <w:rsid w:val="005169E6"/>
    <w:rsid w:val="00516DF2"/>
    <w:rsid w:val="00521965"/>
    <w:rsid w:val="00522FB6"/>
    <w:rsid w:val="005255A7"/>
    <w:rsid w:val="00536751"/>
    <w:rsid w:val="0053734A"/>
    <w:rsid w:val="00544584"/>
    <w:rsid w:val="00553D18"/>
    <w:rsid w:val="00555E86"/>
    <w:rsid w:val="00557E31"/>
    <w:rsid w:val="00560F1D"/>
    <w:rsid w:val="00562820"/>
    <w:rsid w:val="00562837"/>
    <w:rsid w:val="00582F15"/>
    <w:rsid w:val="005905A9"/>
    <w:rsid w:val="00591100"/>
    <w:rsid w:val="00593ACF"/>
    <w:rsid w:val="00594431"/>
    <w:rsid w:val="005970A5"/>
    <w:rsid w:val="005A5287"/>
    <w:rsid w:val="005B3D4A"/>
    <w:rsid w:val="005B6B9F"/>
    <w:rsid w:val="005D50CA"/>
    <w:rsid w:val="005E7642"/>
    <w:rsid w:val="005E7DBE"/>
    <w:rsid w:val="005F3C04"/>
    <w:rsid w:val="005F5C36"/>
    <w:rsid w:val="00612D37"/>
    <w:rsid w:val="006152FD"/>
    <w:rsid w:val="006242A2"/>
    <w:rsid w:val="00630DC3"/>
    <w:rsid w:val="00652E91"/>
    <w:rsid w:val="00655474"/>
    <w:rsid w:val="006718AD"/>
    <w:rsid w:val="00677BAE"/>
    <w:rsid w:val="00680D6F"/>
    <w:rsid w:val="006962D9"/>
    <w:rsid w:val="006A00AE"/>
    <w:rsid w:val="006A666D"/>
    <w:rsid w:val="006B09EB"/>
    <w:rsid w:val="006B1588"/>
    <w:rsid w:val="006B6887"/>
    <w:rsid w:val="006C4591"/>
    <w:rsid w:val="006C702A"/>
    <w:rsid w:val="006D38B2"/>
    <w:rsid w:val="006F19E5"/>
    <w:rsid w:val="006F574D"/>
    <w:rsid w:val="00701E6C"/>
    <w:rsid w:val="0070360D"/>
    <w:rsid w:val="0071082A"/>
    <w:rsid w:val="0071340C"/>
    <w:rsid w:val="00723B79"/>
    <w:rsid w:val="00726187"/>
    <w:rsid w:val="00730AF0"/>
    <w:rsid w:val="0073723C"/>
    <w:rsid w:val="00741945"/>
    <w:rsid w:val="00747B7F"/>
    <w:rsid w:val="00750F51"/>
    <w:rsid w:val="00767B8F"/>
    <w:rsid w:val="00777A81"/>
    <w:rsid w:val="00784298"/>
    <w:rsid w:val="00791867"/>
    <w:rsid w:val="007A0169"/>
    <w:rsid w:val="007A119F"/>
    <w:rsid w:val="007A6462"/>
    <w:rsid w:val="007C3FD1"/>
    <w:rsid w:val="007D09FB"/>
    <w:rsid w:val="007D0DC1"/>
    <w:rsid w:val="007D5817"/>
    <w:rsid w:val="007E286C"/>
    <w:rsid w:val="007F3880"/>
    <w:rsid w:val="007F663C"/>
    <w:rsid w:val="008117C9"/>
    <w:rsid w:val="00813AD8"/>
    <w:rsid w:val="0081623A"/>
    <w:rsid w:val="008214C4"/>
    <w:rsid w:val="00822312"/>
    <w:rsid w:val="00822506"/>
    <w:rsid w:val="008253C4"/>
    <w:rsid w:val="00837A2F"/>
    <w:rsid w:val="008500C9"/>
    <w:rsid w:val="008576CC"/>
    <w:rsid w:val="0086673A"/>
    <w:rsid w:val="00880FC4"/>
    <w:rsid w:val="00881C2B"/>
    <w:rsid w:val="008824BE"/>
    <w:rsid w:val="00882501"/>
    <w:rsid w:val="008922E2"/>
    <w:rsid w:val="008966BF"/>
    <w:rsid w:val="008A1A97"/>
    <w:rsid w:val="008A2C15"/>
    <w:rsid w:val="008A363E"/>
    <w:rsid w:val="008A70BD"/>
    <w:rsid w:val="008B1B04"/>
    <w:rsid w:val="008B34B6"/>
    <w:rsid w:val="008B634B"/>
    <w:rsid w:val="008D2861"/>
    <w:rsid w:val="008D6BB5"/>
    <w:rsid w:val="008D7AF2"/>
    <w:rsid w:val="008E22A8"/>
    <w:rsid w:val="008E7609"/>
    <w:rsid w:val="008F1256"/>
    <w:rsid w:val="008F3BDF"/>
    <w:rsid w:val="008F56CC"/>
    <w:rsid w:val="008F60E5"/>
    <w:rsid w:val="0090461A"/>
    <w:rsid w:val="00904C10"/>
    <w:rsid w:val="00905B4B"/>
    <w:rsid w:val="00911DC3"/>
    <w:rsid w:val="00924B44"/>
    <w:rsid w:val="0093162B"/>
    <w:rsid w:val="00943BDA"/>
    <w:rsid w:val="00951AA7"/>
    <w:rsid w:val="00954CE8"/>
    <w:rsid w:val="00957959"/>
    <w:rsid w:val="00963E93"/>
    <w:rsid w:val="00964049"/>
    <w:rsid w:val="009715CD"/>
    <w:rsid w:val="00974CCF"/>
    <w:rsid w:val="009823DF"/>
    <w:rsid w:val="00985975"/>
    <w:rsid w:val="0098695B"/>
    <w:rsid w:val="0099319A"/>
    <w:rsid w:val="00996D49"/>
    <w:rsid w:val="009B5F49"/>
    <w:rsid w:val="009C3132"/>
    <w:rsid w:val="009D2A36"/>
    <w:rsid w:val="009E2E9B"/>
    <w:rsid w:val="009E4339"/>
    <w:rsid w:val="00A07C79"/>
    <w:rsid w:val="00A15987"/>
    <w:rsid w:val="00A3378A"/>
    <w:rsid w:val="00A639ED"/>
    <w:rsid w:val="00A708B0"/>
    <w:rsid w:val="00A73A28"/>
    <w:rsid w:val="00A76381"/>
    <w:rsid w:val="00A77227"/>
    <w:rsid w:val="00A82AB1"/>
    <w:rsid w:val="00A91321"/>
    <w:rsid w:val="00A929AC"/>
    <w:rsid w:val="00A933A9"/>
    <w:rsid w:val="00AA0A6F"/>
    <w:rsid w:val="00AA70DA"/>
    <w:rsid w:val="00AB21E6"/>
    <w:rsid w:val="00AC291A"/>
    <w:rsid w:val="00AE0EE5"/>
    <w:rsid w:val="00AE78B3"/>
    <w:rsid w:val="00B07DA0"/>
    <w:rsid w:val="00B23327"/>
    <w:rsid w:val="00B31305"/>
    <w:rsid w:val="00B36EF5"/>
    <w:rsid w:val="00B40813"/>
    <w:rsid w:val="00B507C6"/>
    <w:rsid w:val="00B53DAA"/>
    <w:rsid w:val="00B54C2B"/>
    <w:rsid w:val="00B60237"/>
    <w:rsid w:val="00B62FFA"/>
    <w:rsid w:val="00B71AB7"/>
    <w:rsid w:val="00B7762D"/>
    <w:rsid w:val="00B9410F"/>
    <w:rsid w:val="00BB2BCF"/>
    <w:rsid w:val="00BB733C"/>
    <w:rsid w:val="00BC5DD8"/>
    <w:rsid w:val="00BD6E27"/>
    <w:rsid w:val="00BE0E4E"/>
    <w:rsid w:val="00BE1986"/>
    <w:rsid w:val="00BF40B6"/>
    <w:rsid w:val="00BF6275"/>
    <w:rsid w:val="00C10DD0"/>
    <w:rsid w:val="00C15BA0"/>
    <w:rsid w:val="00C15BA3"/>
    <w:rsid w:val="00C27EAD"/>
    <w:rsid w:val="00C4075C"/>
    <w:rsid w:val="00C43373"/>
    <w:rsid w:val="00C45188"/>
    <w:rsid w:val="00C55EBB"/>
    <w:rsid w:val="00C63C04"/>
    <w:rsid w:val="00C63D52"/>
    <w:rsid w:val="00C668AB"/>
    <w:rsid w:val="00C820D0"/>
    <w:rsid w:val="00C82478"/>
    <w:rsid w:val="00CA46AB"/>
    <w:rsid w:val="00CB2570"/>
    <w:rsid w:val="00CB39A4"/>
    <w:rsid w:val="00CD3E81"/>
    <w:rsid w:val="00CE0B81"/>
    <w:rsid w:val="00CE26EE"/>
    <w:rsid w:val="00CE3C3A"/>
    <w:rsid w:val="00CE5F98"/>
    <w:rsid w:val="00CF32FD"/>
    <w:rsid w:val="00D05DF5"/>
    <w:rsid w:val="00D05E96"/>
    <w:rsid w:val="00D2371A"/>
    <w:rsid w:val="00D26099"/>
    <w:rsid w:val="00D356D4"/>
    <w:rsid w:val="00D47805"/>
    <w:rsid w:val="00D60831"/>
    <w:rsid w:val="00D6351D"/>
    <w:rsid w:val="00D9563F"/>
    <w:rsid w:val="00DA1697"/>
    <w:rsid w:val="00DA2836"/>
    <w:rsid w:val="00DA3DFB"/>
    <w:rsid w:val="00DA455C"/>
    <w:rsid w:val="00DC1F56"/>
    <w:rsid w:val="00DD67EC"/>
    <w:rsid w:val="00DE151B"/>
    <w:rsid w:val="00DE4DCF"/>
    <w:rsid w:val="00DE5092"/>
    <w:rsid w:val="00DF542F"/>
    <w:rsid w:val="00E0700C"/>
    <w:rsid w:val="00E1208D"/>
    <w:rsid w:val="00E12BC1"/>
    <w:rsid w:val="00E16E7E"/>
    <w:rsid w:val="00E20E16"/>
    <w:rsid w:val="00E237D9"/>
    <w:rsid w:val="00E322E8"/>
    <w:rsid w:val="00E409A1"/>
    <w:rsid w:val="00E4552A"/>
    <w:rsid w:val="00E46B7D"/>
    <w:rsid w:val="00E70E54"/>
    <w:rsid w:val="00E75A55"/>
    <w:rsid w:val="00E80FA0"/>
    <w:rsid w:val="00E94F71"/>
    <w:rsid w:val="00E96C02"/>
    <w:rsid w:val="00EA0EE8"/>
    <w:rsid w:val="00EA51AD"/>
    <w:rsid w:val="00EB4F53"/>
    <w:rsid w:val="00EB6011"/>
    <w:rsid w:val="00EC217C"/>
    <w:rsid w:val="00EC55B7"/>
    <w:rsid w:val="00ED6B11"/>
    <w:rsid w:val="00EE129C"/>
    <w:rsid w:val="00EE1D25"/>
    <w:rsid w:val="00EE35D1"/>
    <w:rsid w:val="00EF6B16"/>
    <w:rsid w:val="00EF75B7"/>
    <w:rsid w:val="00F2316C"/>
    <w:rsid w:val="00F25506"/>
    <w:rsid w:val="00F27D68"/>
    <w:rsid w:val="00F31D9B"/>
    <w:rsid w:val="00F35ABE"/>
    <w:rsid w:val="00F501CD"/>
    <w:rsid w:val="00F507E0"/>
    <w:rsid w:val="00F6044A"/>
    <w:rsid w:val="00F62197"/>
    <w:rsid w:val="00F641B6"/>
    <w:rsid w:val="00F67585"/>
    <w:rsid w:val="00F71710"/>
    <w:rsid w:val="00F73F6F"/>
    <w:rsid w:val="00F75ECB"/>
    <w:rsid w:val="00F8165C"/>
    <w:rsid w:val="00F8266F"/>
    <w:rsid w:val="00F860C2"/>
    <w:rsid w:val="00F8790B"/>
    <w:rsid w:val="00F918DA"/>
    <w:rsid w:val="00F91D86"/>
    <w:rsid w:val="00F936DA"/>
    <w:rsid w:val="00FA385D"/>
    <w:rsid w:val="00FA43D3"/>
    <w:rsid w:val="00FB0C3C"/>
    <w:rsid w:val="00FC4D55"/>
    <w:rsid w:val="00FD067A"/>
    <w:rsid w:val="00FD2147"/>
    <w:rsid w:val="00FD226C"/>
    <w:rsid w:val="00FD2689"/>
    <w:rsid w:val="00FD3130"/>
    <w:rsid w:val="00FE6EA4"/>
    <w:rsid w:val="00FF27A5"/>
    <w:rsid w:val="00FF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5B7"/>
    <w:rPr>
      <w:sz w:val="24"/>
      <w:szCs w:val="24"/>
    </w:rPr>
  </w:style>
  <w:style w:type="paragraph" w:styleId="1">
    <w:name w:val="heading 1"/>
    <w:basedOn w:val="a"/>
    <w:next w:val="a"/>
    <w:link w:val="10"/>
    <w:uiPriority w:val="99"/>
    <w:qFormat/>
    <w:rsid w:val="00954CE8"/>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954CE8"/>
    <w:pPr>
      <w:outlineLvl w:val="1"/>
    </w:pPr>
  </w:style>
  <w:style w:type="paragraph" w:styleId="3">
    <w:name w:val="heading 3"/>
    <w:basedOn w:val="2"/>
    <w:next w:val="a"/>
    <w:link w:val="30"/>
    <w:uiPriority w:val="99"/>
    <w:qFormat/>
    <w:rsid w:val="00954CE8"/>
    <w:pPr>
      <w:outlineLvl w:val="2"/>
    </w:pPr>
  </w:style>
  <w:style w:type="paragraph" w:styleId="4">
    <w:name w:val="heading 4"/>
    <w:basedOn w:val="3"/>
    <w:next w:val="a"/>
    <w:link w:val="40"/>
    <w:uiPriority w:val="99"/>
    <w:qFormat/>
    <w:rsid w:val="00954CE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4CE8"/>
    <w:rPr>
      <w:rFonts w:ascii="Arial" w:eastAsia="Times New Roman" w:hAnsi="Arial" w:cs="Arial"/>
      <w:b/>
      <w:bCs/>
      <w:color w:val="26282F"/>
      <w:sz w:val="24"/>
      <w:szCs w:val="24"/>
    </w:rPr>
  </w:style>
  <w:style w:type="paragraph" w:styleId="a3">
    <w:name w:val="Balloon Text"/>
    <w:basedOn w:val="a"/>
    <w:semiHidden/>
    <w:rsid w:val="00E12BC1"/>
    <w:rPr>
      <w:rFonts w:ascii="Tahoma" w:hAnsi="Tahoma" w:cs="Tahoma"/>
      <w:sz w:val="16"/>
      <w:szCs w:val="16"/>
    </w:rPr>
  </w:style>
  <w:style w:type="paragraph" w:customStyle="1" w:styleId="ConsNormal">
    <w:name w:val="ConsNormal"/>
    <w:rsid w:val="00B07DA0"/>
    <w:pPr>
      <w:widowControl w:val="0"/>
      <w:autoSpaceDE w:val="0"/>
      <w:autoSpaceDN w:val="0"/>
      <w:adjustRightInd w:val="0"/>
      <w:ind w:right="19772" w:firstLine="720"/>
    </w:pPr>
    <w:rPr>
      <w:rFonts w:ascii="Arial" w:hAnsi="Arial" w:cs="Arial"/>
    </w:rPr>
  </w:style>
  <w:style w:type="paragraph" w:customStyle="1" w:styleId="ConsNonformat">
    <w:name w:val="ConsNonformat"/>
    <w:rsid w:val="00B07DA0"/>
    <w:pPr>
      <w:widowControl w:val="0"/>
      <w:autoSpaceDE w:val="0"/>
      <w:autoSpaceDN w:val="0"/>
      <w:adjustRightInd w:val="0"/>
      <w:ind w:right="19772"/>
    </w:pPr>
    <w:rPr>
      <w:rFonts w:ascii="Courier New" w:hAnsi="Courier New" w:cs="Courier New"/>
    </w:rPr>
  </w:style>
  <w:style w:type="table" w:styleId="a4">
    <w:name w:val="Table Grid"/>
    <w:basedOn w:val="a1"/>
    <w:rsid w:val="0026696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16E7E"/>
    <w:pPr>
      <w:ind w:left="708"/>
    </w:pPr>
  </w:style>
  <w:style w:type="character" w:styleId="a6">
    <w:name w:val="Strong"/>
    <w:qFormat/>
    <w:rsid w:val="00747B7F"/>
    <w:rPr>
      <w:b/>
      <w:bCs/>
    </w:rPr>
  </w:style>
  <w:style w:type="paragraph" w:customStyle="1" w:styleId="a7">
    <w:name w:val="Знак"/>
    <w:basedOn w:val="a"/>
    <w:rsid w:val="00F8266F"/>
    <w:pPr>
      <w:spacing w:after="160" w:line="240" w:lineRule="exact"/>
    </w:pPr>
    <w:rPr>
      <w:rFonts w:ascii="Verdana" w:hAnsi="Verdana"/>
      <w:sz w:val="20"/>
      <w:szCs w:val="20"/>
      <w:lang w:val="en-US" w:eastAsia="en-US"/>
    </w:rPr>
  </w:style>
  <w:style w:type="paragraph" w:styleId="a8">
    <w:name w:val="footnote text"/>
    <w:basedOn w:val="a"/>
    <w:link w:val="a9"/>
    <w:uiPriority w:val="99"/>
    <w:rsid w:val="00E94F71"/>
    <w:pPr>
      <w:autoSpaceDE w:val="0"/>
      <w:autoSpaceDN w:val="0"/>
    </w:pPr>
    <w:rPr>
      <w:sz w:val="20"/>
      <w:szCs w:val="20"/>
    </w:rPr>
  </w:style>
  <w:style w:type="character" w:customStyle="1" w:styleId="a9">
    <w:name w:val="Текст сноски Знак"/>
    <w:link w:val="a8"/>
    <w:uiPriority w:val="99"/>
    <w:rsid w:val="00E94F71"/>
  </w:style>
  <w:style w:type="paragraph" w:styleId="aa">
    <w:name w:val="endnote text"/>
    <w:basedOn w:val="a"/>
    <w:link w:val="ab"/>
    <w:uiPriority w:val="99"/>
    <w:rsid w:val="00E94F71"/>
    <w:pPr>
      <w:autoSpaceDE w:val="0"/>
      <w:autoSpaceDN w:val="0"/>
    </w:pPr>
    <w:rPr>
      <w:sz w:val="20"/>
      <w:szCs w:val="20"/>
    </w:rPr>
  </w:style>
  <w:style w:type="character" w:customStyle="1" w:styleId="ab">
    <w:name w:val="Текст концевой сноски Знак"/>
    <w:link w:val="aa"/>
    <w:uiPriority w:val="99"/>
    <w:rsid w:val="00E94F71"/>
  </w:style>
  <w:style w:type="character" w:styleId="ac">
    <w:name w:val="endnote reference"/>
    <w:uiPriority w:val="99"/>
    <w:rsid w:val="00E94F71"/>
    <w:rPr>
      <w:vertAlign w:val="superscript"/>
    </w:rPr>
  </w:style>
  <w:style w:type="character" w:customStyle="1" w:styleId="20">
    <w:name w:val="Заголовок 2 Знак"/>
    <w:link w:val="2"/>
    <w:uiPriority w:val="99"/>
    <w:rsid w:val="00954CE8"/>
    <w:rPr>
      <w:rFonts w:ascii="Arial" w:eastAsia="Times New Roman" w:hAnsi="Arial" w:cs="Arial"/>
      <w:b/>
      <w:bCs/>
      <w:color w:val="26282F"/>
      <w:sz w:val="24"/>
      <w:szCs w:val="24"/>
    </w:rPr>
  </w:style>
  <w:style w:type="character" w:customStyle="1" w:styleId="30">
    <w:name w:val="Заголовок 3 Знак"/>
    <w:link w:val="3"/>
    <w:uiPriority w:val="99"/>
    <w:rsid w:val="00954CE8"/>
    <w:rPr>
      <w:rFonts w:ascii="Arial" w:eastAsia="Times New Roman" w:hAnsi="Arial" w:cs="Arial"/>
      <w:b/>
      <w:bCs/>
      <w:color w:val="26282F"/>
      <w:sz w:val="24"/>
      <w:szCs w:val="24"/>
    </w:rPr>
  </w:style>
  <w:style w:type="character" w:customStyle="1" w:styleId="40">
    <w:name w:val="Заголовок 4 Знак"/>
    <w:link w:val="4"/>
    <w:uiPriority w:val="99"/>
    <w:rsid w:val="00954CE8"/>
    <w:rPr>
      <w:rFonts w:ascii="Arial" w:eastAsia="Times New Roman" w:hAnsi="Arial" w:cs="Arial"/>
      <w:b/>
      <w:bCs/>
      <w:color w:val="26282F"/>
      <w:sz w:val="24"/>
      <w:szCs w:val="24"/>
    </w:rPr>
  </w:style>
  <w:style w:type="character" w:customStyle="1" w:styleId="ad">
    <w:name w:val="Цветовое выделение"/>
    <w:uiPriority w:val="99"/>
    <w:rsid w:val="00954CE8"/>
    <w:rPr>
      <w:b/>
      <w:color w:val="26282F"/>
    </w:rPr>
  </w:style>
  <w:style w:type="character" w:customStyle="1" w:styleId="ae">
    <w:name w:val="Гипертекстовая ссылка"/>
    <w:uiPriority w:val="99"/>
    <w:rsid w:val="00954CE8"/>
    <w:rPr>
      <w:rFonts w:cs="Times New Roman"/>
      <w:b/>
      <w:color w:val="106BBE"/>
    </w:rPr>
  </w:style>
  <w:style w:type="paragraph" w:customStyle="1" w:styleId="af">
    <w:name w:val="Нормальный (таблица)"/>
    <w:basedOn w:val="a"/>
    <w:next w:val="a"/>
    <w:uiPriority w:val="99"/>
    <w:rsid w:val="00954CE8"/>
    <w:pPr>
      <w:widowControl w:val="0"/>
      <w:autoSpaceDE w:val="0"/>
      <w:autoSpaceDN w:val="0"/>
      <w:adjustRightInd w:val="0"/>
      <w:jc w:val="both"/>
    </w:pPr>
    <w:rPr>
      <w:rFonts w:ascii="Arial" w:hAnsi="Arial" w:cs="Arial"/>
    </w:rPr>
  </w:style>
  <w:style w:type="character" w:customStyle="1" w:styleId="af0">
    <w:name w:val="Опечатки"/>
    <w:uiPriority w:val="99"/>
    <w:rsid w:val="00954CE8"/>
    <w:rPr>
      <w:color w:val="FF0000"/>
    </w:rPr>
  </w:style>
  <w:style w:type="paragraph" w:customStyle="1" w:styleId="af1">
    <w:name w:val="Прижатый влево"/>
    <w:basedOn w:val="a"/>
    <w:next w:val="a"/>
    <w:uiPriority w:val="99"/>
    <w:rsid w:val="00954CE8"/>
    <w:pPr>
      <w:widowControl w:val="0"/>
      <w:autoSpaceDE w:val="0"/>
      <w:autoSpaceDN w:val="0"/>
      <w:adjustRightInd w:val="0"/>
    </w:pPr>
    <w:rPr>
      <w:rFonts w:ascii="Arial" w:hAnsi="Arial" w:cs="Arial"/>
    </w:rPr>
  </w:style>
  <w:style w:type="character" w:customStyle="1" w:styleId="af2">
    <w:name w:val="Сравнение редакций. Добавленный фрагмент"/>
    <w:uiPriority w:val="99"/>
    <w:rsid w:val="00954CE8"/>
    <w:rPr>
      <w:color w:val="000000"/>
      <w:shd w:val="clear" w:color="auto" w:fill="C1D7FF"/>
    </w:rPr>
  </w:style>
  <w:style w:type="character" w:customStyle="1" w:styleId="af3">
    <w:name w:val="Сравнение редакций. Удаленный фрагмент"/>
    <w:uiPriority w:val="99"/>
    <w:rsid w:val="00954CE8"/>
    <w:rPr>
      <w:color w:val="000000"/>
      <w:shd w:val="clear" w:color="auto" w:fill="C4C413"/>
    </w:rPr>
  </w:style>
  <w:style w:type="paragraph" w:styleId="af4">
    <w:name w:val="No Spacing"/>
    <w:uiPriority w:val="99"/>
    <w:qFormat/>
    <w:rsid w:val="00494195"/>
    <w:rPr>
      <w:rFonts w:ascii="Calibri" w:eastAsia="Calibri" w:hAnsi="Calibri"/>
      <w:sz w:val="22"/>
      <w:szCs w:val="22"/>
      <w:lang w:eastAsia="en-US"/>
    </w:rPr>
  </w:style>
  <w:style w:type="paragraph" w:customStyle="1" w:styleId="p5">
    <w:name w:val="p5"/>
    <w:basedOn w:val="a"/>
    <w:uiPriority w:val="99"/>
    <w:rsid w:val="004941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604">
      <w:bodyDiv w:val="1"/>
      <w:marLeft w:val="0"/>
      <w:marRight w:val="0"/>
      <w:marTop w:val="0"/>
      <w:marBottom w:val="0"/>
      <w:divBdr>
        <w:top w:val="none" w:sz="0" w:space="0" w:color="auto"/>
        <w:left w:val="none" w:sz="0" w:space="0" w:color="auto"/>
        <w:bottom w:val="none" w:sz="0" w:space="0" w:color="auto"/>
        <w:right w:val="none" w:sz="0" w:space="0" w:color="auto"/>
      </w:divBdr>
    </w:div>
    <w:div w:id="104692597">
      <w:bodyDiv w:val="1"/>
      <w:marLeft w:val="0"/>
      <w:marRight w:val="0"/>
      <w:marTop w:val="0"/>
      <w:marBottom w:val="0"/>
      <w:divBdr>
        <w:top w:val="none" w:sz="0" w:space="0" w:color="auto"/>
        <w:left w:val="none" w:sz="0" w:space="0" w:color="auto"/>
        <w:bottom w:val="none" w:sz="0" w:space="0" w:color="auto"/>
        <w:right w:val="none" w:sz="0" w:space="0" w:color="auto"/>
      </w:divBdr>
    </w:div>
    <w:div w:id="708577448">
      <w:bodyDiv w:val="1"/>
      <w:marLeft w:val="0"/>
      <w:marRight w:val="0"/>
      <w:marTop w:val="0"/>
      <w:marBottom w:val="0"/>
      <w:divBdr>
        <w:top w:val="none" w:sz="0" w:space="0" w:color="auto"/>
        <w:left w:val="none" w:sz="0" w:space="0" w:color="auto"/>
        <w:bottom w:val="none" w:sz="0" w:space="0" w:color="auto"/>
        <w:right w:val="none" w:sz="0" w:space="0" w:color="auto"/>
      </w:divBdr>
    </w:div>
    <w:div w:id="18993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A85F-78DD-4FFB-AF19-6AEACC07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6635</Words>
  <Characters>37822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gorono</Company>
  <LinksUpToDate>false</LinksUpToDate>
  <CharactersWithSpaces>44369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Анатольевна</cp:lastModifiedBy>
  <cp:revision>10</cp:revision>
  <cp:lastPrinted>2019-10-31T05:35:00Z</cp:lastPrinted>
  <dcterms:created xsi:type="dcterms:W3CDTF">2019-10-28T09:20:00Z</dcterms:created>
  <dcterms:modified xsi:type="dcterms:W3CDTF">2019-10-31T05:39:00Z</dcterms:modified>
</cp:coreProperties>
</file>