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52756" w:rsidRPr="00AB2B99" w:rsidTr="00AB2B99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Default="00702D4A" w:rsidP="00AB2B9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0" t="0" r="6350" b="635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2756" w:rsidRPr="00AB2B99" w:rsidTr="00AB2B99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AB2B9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МИНИСТЕРСТВО ОБРАЗОВАНИЯ И НАУКИ</w:t>
            </w:r>
          </w:p>
          <w:p w:rsidR="00E52756" w:rsidRPr="00AB2B99" w:rsidRDefault="00E52756" w:rsidP="00AB2B9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САМАРСКОЙ ОБЛАСТИ</w:t>
            </w:r>
          </w:p>
          <w:p w:rsidR="00E52756" w:rsidRPr="00AB2B99" w:rsidRDefault="00E52756" w:rsidP="00AB2B99">
            <w:pPr>
              <w:jc w:val="center"/>
              <w:rPr>
                <w:sz w:val="12"/>
                <w:szCs w:val="12"/>
              </w:rPr>
            </w:pPr>
          </w:p>
          <w:p w:rsidR="00E52756" w:rsidRPr="00AB2B99" w:rsidRDefault="00E52756" w:rsidP="00AB2B9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E52756" w:rsidRPr="00AB2B99" w:rsidTr="00AB2B99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AB2B99">
            <w:pPr>
              <w:jc w:val="center"/>
              <w:rPr>
                <w:sz w:val="40"/>
                <w:szCs w:val="40"/>
              </w:rPr>
            </w:pPr>
          </w:p>
        </w:tc>
      </w:tr>
      <w:tr w:rsidR="00E52756" w:rsidRPr="00AB2B99" w:rsidTr="00AB2B99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AB2B99">
            <w:pPr>
              <w:jc w:val="center"/>
              <w:rPr>
                <w:sz w:val="36"/>
                <w:szCs w:val="36"/>
              </w:rPr>
            </w:pPr>
            <w:r w:rsidRPr="00AB2B99">
              <w:rPr>
                <w:sz w:val="36"/>
                <w:szCs w:val="36"/>
              </w:rPr>
              <w:t>ПРИКАЗ</w:t>
            </w:r>
          </w:p>
        </w:tc>
      </w:tr>
      <w:tr w:rsidR="00E52756" w:rsidRPr="00AB2B99" w:rsidTr="00F229D3">
        <w:trPr>
          <w:trHeight w:val="373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E52756">
            <w:pPr>
              <w:rPr>
                <w:sz w:val="40"/>
                <w:szCs w:val="40"/>
              </w:rPr>
            </w:pPr>
          </w:p>
        </w:tc>
      </w:tr>
      <w:tr w:rsidR="00E52756" w:rsidRPr="00AB2B99" w:rsidTr="00AB2B99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Default="00B618B2" w:rsidP="00F229D3">
            <w:pPr>
              <w:jc w:val="center"/>
            </w:pPr>
            <w:r>
              <w:t xml:space="preserve">от </w:t>
            </w:r>
            <w:r w:rsidR="00013223">
              <w:t>09</w:t>
            </w:r>
            <w:r w:rsidR="00F229D3">
              <w:t xml:space="preserve"> апреля </w:t>
            </w:r>
            <w:r w:rsidR="00313395">
              <w:t xml:space="preserve"> </w:t>
            </w:r>
            <w:r w:rsidR="00BB6F7D">
              <w:t>20</w:t>
            </w:r>
            <w:r w:rsidR="00F229D3">
              <w:t>20</w:t>
            </w:r>
            <w:r w:rsidR="00296AAB">
              <w:t>года   №</w:t>
            </w:r>
            <w:r w:rsidR="00013223">
              <w:t xml:space="preserve"> 089</w:t>
            </w:r>
            <w:r w:rsidR="00E52756">
              <w:t>-од</w:t>
            </w:r>
          </w:p>
        </w:tc>
      </w:tr>
    </w:tbl>
    <w:p w:rsidR="00E52756" w:rsidRPr="00AA436B" w:rsidRDefault="00E52756" w:rsidP="00E52756">
      <w:pPr>
        <w:rPr>
          <w:sz w:val="28"/>
          <w:szCs w:val="28"/>
        </w:rPr>
      </w:pPr>
    </w:p>
    <w:p w:rsidR="00AA436B" w:rsidRPr="00AA436B" w:rsidRDefault="00AA436B" w:rsidP="00E52756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86"/>
      </w:tblGrid>
      <w:tr w:rsidR="00223C1E" w:rsidRPr="00AA436B" w:rsidTr="00223C1E">
        <w:trPr>
          <w:jc w:val="center"/>
        </w:trPr>
        <w:tc>
          <w:tcPr>
            <w:tcW w:w="9286" w:type="dxa"/>
          </w:tcPr>
          <w:p w:rsidR="00314EF1" w:rsidRDefault="009B26B2" w:rsidP="00F30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организации окружного этапа областного </w:t>
            </w:r>
            <w:r w:rsidR="00866AE0" w:rsidRPr="0010355E">
              <w:rPr>
                <w:b/>
                <w:sz w:val="28"/>
                <w:szCs w:val="28"/>
              </w:rPr>
              <w:t>конкурса</w:t>
            </w:r>
            <w:r w:rsidR="00481860">
              <w:rPr>
                <w:b/>
                <w:sz w:val="28"/>
                <w:szCs w:val="28"/>
              </w:rPr>
              <w:t xml:space="preserve"> </w:t>
            </w:r>
          </w:p>
          <w:p w:rsidR="00223C1E" w:rsidRPr="00AA436B" w:rsidRDefault="00481860" w:rsidP="00F30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3089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Лучший музей (музейная </w:t>
            </w:r>
            <w:r w:rsidR="009B26B2">
              <w:rPr>
                <w:b/>
                <w:sz w:val="28"/>
                <w:szCs w:val="28"/>
              </w:rPr>
              <w:t>экспозиция</w:t>
            </w:r>
            <w:r w:rsidR="00F30896">
              <w:rPr>
                <w:b/>
                <w:sz w:val="28"/>
                <w:szCs w:val="28"/>
              </w:rPr>
              <w:t>)</w:t>
            </w:r>
            <w:r w:rsidR="00153AD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F1AF9" w:rsidRPr="00AA436B" w:rsidRDefault="00EF1AF9" w:rsidP="00EF1AF9">
      <w:pPr>
        <w:rPr>
          <w:sz w:val="28"/>
          <w:szCs w:val="28"/>
        </w:rPr>
      </w:pPr>
    </w:p>
    <w:p w:rsidR="002130A4" w:rsidRPr="00AA436B" w:rsidRDefault="002130A4" w:rsidP="00EF1AF9">
      <w:pPr>
        <w:rPr>
          <w:sz w:val="28"/>
          <w:szCs w:val="28"/>
        </w:rPr>
      </w:pPr>
    </w:p>
    <w:p w:rsidR="0017148A" w:rsidRDefault="00B47C3E" w:rsidP="00866A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7148A">
        <w:rPr>
          <w:sz w:val="28"/>
          <w:szCs w:val="28"/>
        </w:rPr>
        <w:t xml:space="preserve"> целях </w:t>
      </w:r>
      <w:r w:rsidR="00BC3076">
        <w:rPr>
          <w:sz w:val="28"/>
          <w:szCs w:val="28"/>
        </w:rPr>
        <w:t>вовлечения представителей гражд</w:t>
      </w:r>
      <w:r w:rsidR="009B26B2">
        <w:rPr>
          <w:sz w:val="28"/>
          <w:szCs w:val="28"/>
        </w:rPr>
        <w:t xml:space="preserve">анского общества в мероприятия патриотической направленности, </w:t>
      </w:r>
      <w:r w:rsidR="00BC3076">
        <w:rPr>
          <w:sz w:val="28"/>
          <w:szCs w:val="28"/>
        </w:rPr>
        <w:t>с</w:t>
      </w:r>
      <w:r w:rsidR="009B26B2">
        <w:rPr>
          <w:sz w:val="28"/>
          <w:szCs w:val="28"/>
        </w:rPr>
        <w:t xml:space="preserve">охранения памяти о совершенных </w:t>
      </w:r>
      <w:r w:rsidR="00BC3076">
        <w:rPr>
          <w:sz w:val="28"/>
          <w:szCs w:val="28"/>
        </w:rPr>
        <w:t>подвигах защитниками Отечества, противодействия п</w:t>
      </w:r>
      <w:r w:rsidR="009B26B2">
        <w:rPr>
          <w:sz w:val="28"/>
          <w:szCs w:val="28"/>
        </w:rPr>
        <w:t xml:space="preserve">опыткам фальсификации истории </w:t>
      </w:r>
    </w:p>
    <w:p w:rsidR="00866AE0" w:rsidRDefault="004D0EDB" w:rsidP="0045139E">
      <w:pPr>
        <w:spacing w:line="360" w:lineRule="auto"/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17148A">
        <w:rPr>
          <w:sz w:val="28"/>
          <w:szCs w:val="28"/>
        </w:rPr>
        <w:t xml:space="preserve"> </w:t>
      </w:r>
      <w:r w:rsidR="00866AE0">
        <w:rPr>
          <w:sz w:val="28"/>
          <w:szCs w:val="28"/>
        </w:rPr>
        <w:t>р</w:t>
      </w:r>
      <w:r w:rsidR="0017148A">
        <w:rPr>
          <w:sz w:val="28"/>
          <w:szCs w:val="28"/>
        </w:rPr>
        <w:t xml:space="preserve"> </w:t>
      </w:r>
      <w:r w:rsidR="00866AE0">
        <w:rPr>
          <w:sz w:val="28"/>
          <w:szCs w:val="28"/>
        </w:rPr>
        <w:t>и</w:t>
      </w:r>
      <w:r w:rsidR="0017148A">
        <w:rPr>
          <w:sz w:val="28"/>
          <w:szCs w:val="28"/>
        </w:rPr>
        <w:t xml:space="preserve"> </w:t>
      </w:r>
      <w:r w:rsidR="00866AE0">
        <w:rPr>
          <w:sz w:val="28"/>
          <w:szCs w:val="28"/>
        </w:rPr>
        <w:t>к</w:t>
      </w:r>
      <w:r w:rsidR="0017148A">
        <w:rPr>
          <w:sz w:val="28"/>
          <w:szCs w:val="28"/>
        </w:rPr>
        <w:t xml:space="preserve"> </w:t>
      </w:r>
      <w:r w:rsidR="00866AE0">
        <w:rPr>
          <w:sz w:val="28"/>
          <w:szCs w:val="28"/>
        </w:rPr>
        <w:t>а</w:t>
      </w:r>
      <w:r w:rsidR="0017148A">
        <w:rPr>
          <w:sz w:val="28"/>
          <w:szCs w:val="28"/>
        </w:rPr>
        <w:t xml:space="preserve"> </w:t>
      </w:r>
      <w:r w:rsidR="00866AE0">
        <w:rPr>
          <w:sz w:val="28"/>
          <w:szCs w:val="28"/>
        </w:rPr>
        <w:t>з</w:t>
      </w:r>
      <w:r w:rsidR="0017148A">
        <w:rPr>
          <w:sz w:val="28"/>
          <w:szCs w:val="28"/>
        </w:rPr>
        <w:t xml:space="preserve"> </w:t>
      </w:r>
      <w:r w:rsidR="00866AE0">
        <w:rPr>
          <w:sz w:val="28"/>
          <w:szCs w:val="28"/>
        </w:rPr>
        <w:t>ы</w:t>
      </w:r>
      <w:r w:rsidR="0017148A">
        <w:rPr>
          <w:sz w:val="28"/>
          <w:szCs w:val="28"/>
        </w:rPr>
        <w:t xml:space="preserve"> </w:t>
      </w:r>
      <w:r w:rsidR="00866AE0">
        <w:rPr>
          <w:sz w:val="28"/>
          <w:szCs w:val="28"/>
        </w:rPr>
        <w:t>в</w:t>
      </w:r>
      <w:r w:rsidR="0017148A">
        <w:rPr>
          <w:sz w:val="28"/>
          <w:szCs w:val="28"/>
        </w:rPr>
        <w:t xml:space="preserve"> </w:t>
      </w:r>
      <w:r w:rsidR="00866AE0">
        <w:rPr>
          <w:sz w:val="28"/>
          <w:szCs w:val="28"/>
        </w:rPr>
        <w:t>а</w:t>
      </w:r>
      <w:r w:rsidR="0017148A">
        <w:rPr>
          <w:sz w:val="28"/>
          <w:szCs w:val="28"/>
        </w:rPr>
        <w:t xml:space="preserve"> </w:t>
      </w:r>
      <w:r w:rsidR="00866AE0">
        <w:rPr>
          <w:sz w:val="28"/>
          <w:szCs w:val="28"/>
        </w:rPr>
        <w:t>ю:</w:t>
      </w:r>
    </w:p>
    <w:p w:rsidR="009E43AF" w:rsidRDefault="009E43AF" w:rsidP="0060152C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BC3076">
        <w:rPr>
          <w:sz w:val="28"/>
          <w:szCs w:val="28"/>
        </w:rPr>
        <w:t>Утвердить Положение об окружном</w:t>
      </w:r>
      <w:r w:rsidR="00F30896">
        <w:rPr>
          <w:sz w:val="28"/>
          <w:szCs w:val="28"/>
        </w:rPr>
        <w:t xml:space="preserve"> этапе</w:t>
      </w:r>
      <w:r w:rsidR="009B26B2">
        <w:rPr>
          <w:sz w:val="28"/>
          <w:szCs w:val="28"/>
        </w:rPr>
        <w:t xml:space="preserve"> областного конкурса </w:t>
      </w:r>
      <w:r w:rsidR="00BC3076" w:rsidRPr="00BC3076">
        <w:rPr>
          <w:sz w:val="28"/>
          <w:szCs w:val="28"/>
        </w:rPr>
        <w:t>«Лучший музей (музейная экспозиция)</w:t>
      </w:r>
      <w:r w:rsidR="00153AD6">
        <w:rPr>
          <w:sz w:val="28"/>
          <w:szCs w:val="28"/>
        </w:rPr>
        <w:t>»</w:t>
      </w:r>
      <w:r w:rsidR="00BC3076" w:rsidRPr="00BC3076">
        <w:rPr>
          <w:sz w:val="28"/>
          <w:szCs w:val="28"/>
        </w:rPr>
        <w:t>, посвящённого  увековеч</w:t>
      </w:r>
      <w:r w:rsidR="0045774C">
        <w:rPr>
          <w:sz w:val="28"/>
          <w:szCs w:val="28"/>
        </w:rPr>
        <w:t>е</w:t>
      </w:r>
      <w:r w:rsidR="00BC3076" w:rsidRPr="00BC3076">
        <w:rPr>
          <w:sz w:val="28"/>
          <w:szCs w:val="28"/>
        </w:rPr>
        <w:t>нию памяти  защитников Отечества»</w:t>
      </w:r>
      <w:r w:rsidR="0096669E">
        <w:rPr>
          <w:sz w:val="28"/>
          <w:szCs w:val="28"/>
        </w:rPr>
        <w:t xml:space="preserve"> </w:t>
      </w:r>
      <w:r w:rsidR="00BC3076" w:rsidRPr="00BC3076">
        <w:rPr>
          <w:sz w:val="28"/>
          <w:szCs w:val="28"/>
        </w:rPr>
        <w:t>в рамках общественного проекта  Приволжского федерального округа «Герои Отечества»</w:t>
      </w:r>
      <w:r w:rsidRPr="00BC3076">
        <w:rPr>
          <w:sz w:val="28"/>
          <w:szCs w:val="28"/>
        </w:rPr>
        <w:t xml:space="preserve"> </w:t>
      </w:r>
      <w:r w:rsidR="00732FB2" w:rsidRPr="00BC3076">
        <w:rPr>
          <w:sz w:val="28"/>
          <w:szCs w:val="28"/>
        </w:rPr>
        <w:t>(далее –</w:t>
      </w:r>
      <w:r w:rsidR="00F30896">
        <w:rPr>
          <w:sz w:val="28"/>
          <w:szCs w:val="28"/>
        </w:rPr>
        <w:t xml:space="preserve"> </w:t>
      </w:r>
      <w:r w:rsidR="00732FB2" w:rsidRPr="00BC3076">
        <w:rPr>
          <w:sz w:val="28"/>
          <w:szCs w:val="28"/>
        </w:rPr>
        <w:t>Конкурс</w:t>
      </w:r>
      <w:r w:rsidR="00732FB2">
        <w:rPr>
          <w:sz w:val="28"/>
          <w:szCs w:val="28"/>
        </w:rPr>
        <w:t>)</w:t>
      </w:r>
      <w:r w:rsidR="00892809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357576" w:rsidRPr="0021180D" w:rsidRDefault="0043283D" w:rsidP="00357576">
      <w:pPr>
        <w:numPr>
          <w:ilvl w:val="0"/>
          <w:numId w:val="31"/>
        </w:numPr>
        <w:tabs>
          <w:tab w:val="left" w:pos="1134"/>
        </w:tabs>
        <w:spacing w:line="360" w:lineRule="auto"/>
        <w:ind w:left="0" w:right="-1" w:firstLine="708"/>
        <w:jc w:val="both"/>
        <w:rPr>
          <w:iCs/>
          <w:sz w:val="28"/>
          <w:szCs w:val="28"/>
        </w:rPr>
      </w:pPr>
      <w:proofErr w:type="spellStart"/>
      <w:r w:rsidRPr="0021180D">
        <w:rPr>
          <w:sz w:val="28"/>
          <w:szCs w:val="28"/>
        </w:rPr>
        <w:t>И.</w:t>
      </w:r>
      <w:r w:rsidR="00B47C3E" w:rsidRPr="0021180D">
        <w:rPr>
          <w:sz w:val="28"/>
          <w:szCs w:val="28"/>
        </w:rPr>
        <w:t>о</w:t>
      </w:r>
      <w:proofErr w:type="spellEnd"/>
      <w:r w:rsidRPr="0021180D">
        <w:rPr>
          <w:sz w:val="28"/>
          <w:szCs w:val="28"/>
        </w:rPr>
        <w:t>. р</w:t>
      </w:r>
      <w:r w:rsidR="00866AE0" w:rsidRPr="0021180D">
        <w:rPr>
          <w:sz w:val="28"/>
          <w:szCs w:val="28"/>
        </w:rPr>
        <w:t>уководител</w:t>
      </w:r>
      <w:r w:rsidRPr="0021180D">
        <w:rPr>
          <w:sz w:val="28"/>
          <w:szCs w:val="28"/>
        </w:rPr>
        <w:t>я</w:t>
      </w:r>
      <w:r w:rsidR="0096669E">
        <w:rPr>
          <w:sz w:val="28"/>
          <w:szCs w:val="28"/>
        </w:rPr>
        <w:t xml:space="preserve"> </w:t>
      </w:r>
      <w:r w:rsidR="009E43AF" w:rsidRPr="0021180D">
        <w:rPr>
          <w:sz w:val="28"/>
          <w:szCs w:val="28"/>
        </w:rPr>
        <w:t xml:space="preserve">ГБУ ДПО «Похвистневский РЦ» </w:t>
      </w:r>
      <w:r w:rsidR="00866AE0" w:rsidRPr="0021180D">
        <w:rPr>
          <w:sz w:val="28"/>
          <w:szCs w:val="28"/>
        </w:rPr>
        <w:t>(</w:t>
      </w:r>
      <w:proofErr w:type="spellStart"/>
      <w:r w:rsidRPr="0021180D">
        <w:rPr>
          <w:sz w:val="28"/>
          <w:szCs w:val="28"/>
        </w:rPr>
        <w:t>Дуняшиной</w:t>
      </w:r>
      <w:proofErr w:type="spellEnd"/>
      <w:r w:rsidRPr="0021180D">
        <w:rPr>
          <w:sz w:val="28"/>
          <w:szCs w:val="28"/>
        </w:rPr>
        <w:t xml:space="preserve">  Н.Б.</w:t>
      </w:r>
      <w:r w:rsidR="00866AE0" w:rsidRPr="0021180D">
        <w:rPr>
          <w:sz w:val="28"/>
          <w:szCs w:val="28"/>
        </w:rPr>
        <w:t>)</w:t>
      </w:r>
      <w:r w:rsidR="009B26B2">
        <w:rPr>
          <w:sz w:val="28"/>
          <w:szCs w:val="28"/>
        </w:rPr>
        <w:t xml:space="preserve"> организовать и </w:t>
      </w:r>
      <w:r w:rsidR="00866AE0" w:rsidRPr="0021180D">
        <w:rPr>
          <w:sz w:val="28"/>
          <w:szCs w:val="28"/>
        </w:rPr>
        <w:t xml:space="preserve">провести </w:t>
      </w:r>
      <w:r w:rsidR="00732FB2" w:rsidRPr="0021180D">
        <w:rPr>
          <w:sz w:val="28"/>
          <w:szCs w:val="28"/>
        </w:rPr>
        <w:t>Конкурс</w:t>
      </w:r>
      <w:r w:rsidR="009B26B2">
        <w:rPr>
          <w:sz w:val="28"/>
          <w:szCs w:val="28"/>
        </w:rPr>
        <w:t xml:space="preserve"> </w:t>
      </w:r>
      <w:r w:rsidR="00357576" w:rsidRPr="0021180D">
        <w:rPr>
          <w:sz w:val="28"/>
          <w:szCs w:val="28"/>
        </w:rPr>
        <w:t>2</w:t>
      </w:r>
      <w:r w:rsidR="0021180D" w:rsidRPr="0021180D">
        <w:rPr>
          <w:sz w:val="28"/>
          <w:szCs w:val="28"/>
        </w:rPr>
        <w:t>4 апреля</w:t>
      </w:r>
      <w:r w:rsidR="00357576" w:rsidRPr="0021180D">
        <w:rPr>
          <w:sz w:val="28"/>
          <w:szCs w:val="28"/>
        </w:rPr>
        <w:t xml:space="preserve"> 20</w:t>
      </w:r>
      <w:r w:rsidR="0021180D" w:rsidRPr="0021180D">
        <w:rPr>
          <w:sz w:val="28"/>
          <w:szCs w:val="28"/>
        </w:rPr>
        <w:t xml:space="preserve">20 </w:t>
      </w:r>
      <w:r w:rsidR="00357576" w:rsidRPr="0021180D">
        <w:rPr>
          <w:sz w:val="28"/>
          <w:szCs w:val="28"/>
        </w:rPr>
        <w:t>года</w:t>
      </w:r>
      <w:r w:rsidR="0021180D">
        <w:rPr>
          <w:sz w:val="28"/>
          <w:szCs w:val="28"/>
        </w:rPr>
        <w:t>.</w:t>
      </w:r>
    </w:p>
    <w:p w:rsidR="00866AE0" w:rsidRDefault="0060152C" w:rsidP="00866A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26B2">
        <w:rPr>
          <w:sz w:val="28"/>
          <w:szCs w:val="28"/>
        </w:rPr>
        <w:t>.</w:t>
      </w:r>
      <w:r w:rsidR="00F30896">
        <w:rPr>
          <w:sz w:val="28"/>
          <w:szCs w:val="28"/>
        </w:rPr>
        <w:t xml:space="preserve"> </w:t>
      </w:r>
      <w:r w:rsidR="009B26B2">
        <w:rPr>
          <w:sz w:val="28"/>
          <w:szCs w:val="28"/>
        </w:rPr>
        <w:t xml:space="preserve">Руководителям образовательных организаций </w:t>
      </w:r>
      <w:r w:rsidR="00B47C3E">
        <w:rPr>
          <w:sz w:val="28"/>
          <w:szCs w:val="28"/>
        </w:rPr>
        <w:t>округа</w:t>
      </w:r>
      <w:r w:rsidR="00732FB2">
        <w:rPr>
          <w:sz w:val="28"/>
          <w:szCs w:val="28"/>
        </w:rPr>
        <w:t xml:space="preserve"> организовать </w:t>
      </w:r>
      <w:r w:rsidR="009B26B2">
        <w:rPr>
          <w:sz w:val="28"/>
          <w:szCs w:val="28"/>
        </w:rPr>
        <w:t>уч</w:t>
      </w:r>
      <w:r w:rsidR="00F30896">
        <w:rPr>
          <w:sz w:val="28"/>
          <w:szCs w:val="28"/>
        </w:rPr>
        <w:t>астие  в</w:t>
      </w:r>
      <w:r w:rsidR="009B26B2">
        <w:rPr>
          <w:sz w:val="28"/>
          <w:szCs w:val="28"/>
        </w:rPr>
        <w:t xml:space="preserve"> </w:t>
      </w:r>
      <w:r w:rsidR="008A6C4D">
        <w:rPr>
          <w:sz w:val="28"/>
          <w:szCs w:val="28"/>
        </w:rPr>
        <w:t>Конкурсе.</w:t>
      </w:r>
      <w:r w:rsidR="00732FB2">
        <w:rPr>
          <w:sz w:val="28"/>
          <w:szCs w:val="28"/>
        </w:rPr>
        <w:t xml:space="preserve"> </w:t>
      </w:r>
    </w:p>
    <w:p w:rsidR="0045139E" w:rsidRDefault="0045139E" w:rsidP="00C055A8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6F2641" w:rsidRDefault="0060152C" w:rsidP="00C055A8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66AE0">
        <w:rPr>
          <w:sz w:val="28"/>
          <w:szCs w:val="28"/>
        </w:rPr>
        <w:t xml:space="preserve">. </w:t>
      </w:r>
      <w:proofErr w:type="gramStart"/>
      <w:r w:rsidR="009B26B2">
        <w:rPr>
          <w:sz w:val="28"/>
          <w:szCs w:val="28"/>
        </w:rPr>
        <w:t xml:space="preserve">Контроль </w:t>
      </w:r>
      <w:r w:rsidR="007F3068">
        <w:rPr>
          <w:sz w:val="28"/>
          <w:szCs w:val="28"/>
        </w:rPr>
        <w:t>за</w:t>
      </w:r>
      <w:proofErr w:type="gramEnd"/>
      <w:r w:rsidR="000B7770">
        <w:rPr>
          <w:sz w:val="28"/>
          <w:szCs w:val="28"/>
        </w:rPr>
        <w:t xml:space="preserve"> </w:t>
      </w:r>
      <w:r w:rsidR="006F2641" w:rsidRPr="006F2641">
        <w:rPr>
          <w:sz w:val="28"/>
          <w:szCs w:val="28"/>
        </w:rPr>
        <w:t>исполнени</w:t>
      </w:r>
      <w:r w:rsidR="007F3068">
        <w:rPr>
          <w:sz w:val="28"/>
          <w:szCs w:val="28"/>
        </w:rPr>
        <w:t>ем</w:t>
      </w:r>
      <w:r w:rsidR="006F2641" w:rsidRPr="006F2641">
        <w:rPr>
          <w:sz w:val="28"/>
          <w:szCs w:val="28"/>
        </w:rPr>
        <w:t xml:space="preserve"> настоящего приказа возложить на начальника отдела развития образования СВУ </w:t>
      </w:r>
      <w:proofErr w:type="spellStart"/>
      <w:r w:rsidR="006F2641" w:rsidRPr="006F2641">
        <w:rPr>
          <w:sz w:val="28"/>
          <w:szCs w:val="28"/>
        </w:rPr>
        <w:t>МОиН</w:t>
      </w:r>
      <w:proofErr w:type="spellEnd"/>
      <w:r w:rsidR="009B26B2">
        <w:rPr>
          <w:sz w:val="28"/>
          <w:szCs w:val="28"/>
        </w:rPr>
        <w:t xml:space="preserve"> </w:t>
      </w:r>
      <w:r w:rsidR="006F2641" w:rsidRPr="006F2641">
        <w:rPr>
          <w:sz w:val="28"/>
          <w:szCs w:val="28"/>
        </w:rPr>
        <w:t>СО Е.А. Серову.</w:t>
      </w:r>
    </w:p>
    <w:p w:rsidR="008A6C4D" w:rsidRDefault="008A6C4D" w:rsidP="00C055A8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8A6C4D" w:rsidRDefault="008A6C4D" w:rsidP="004D657C">
      <w:pPr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</w:p>
    <w:p w:rsidR="00EE3EDB" w:rsidRDefault="00EE3EDB" w:rsidP="004D657C">
      <w:pPr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436"/>
        <w:gridCol w:w="2684"/>
      </w:tblGrid>
      <w:tr w:rsidR="00EE3EDB" w:rsidTr="001D04CD">
        <w:tc>
          <w:tcPr>
            <w:tcW w:w="3348" w:type="dxa"/>
            <w:shd w:val="clear" w:color="auto" w:fill="auto"/>
          </w:tcPr>
          <w:p w:rsidR="00EE3EDB" w:rsidRPr="00152E80" w:rsidRDefault="00EE3EDB" w:rsidP="001D04CD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 xml:space="preserve">Руководитель </w:t>
            </w:r>
          </w:p>
          <w:p w:rsidR="00EE3EDB" w:rsidRPr="00152E80" w:rsidRDefault="00EE3EDB" w:rsidP="001D04CD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EE3EDB" w:rsidRPr="00152E80" w:rsidRDefault="00EE3EDB" w:rsidP="001D04CD">
            <w:pPr>
              <w:jc w:val="center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EE3EDB" w:rsidRPr="00152E80" w:rsidRDefault="00EE3EDB" w:rsidP="001D04CD"/>
          <w:p w:rsidR="00EE3EDB" w:rsidRDefault="00EE3EDB" w:rsidP="001D04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3EDB" w:rsidRPr="00152E80" w:rsidRDefault="00EE3EDB" w:rsidP="001D04CD">
            <w:pPr>
              <w:jc w:val="center"/>
              <w:rPr>
                <w:sz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EE3EDB" w:rsidRPr="00152E80" w:rsidRDefault="00EE3EDB" w:rsidP="001D04CD">
            <w:pPr>
              <w:jc w:val="both"/>
              <w:rPr>
                <w:sz w:val="28"/>
              </w:rPr>
            </w:pPr>
          </w:p>
          <w:p w:rsidR="00EE3EDB" w:rsidRPr="00152E80" w:rsidRDefault="00EE3EDB" w:rsidP="001D04CD">
            <w:pPr>
              <w:jc w:val="right"/>
              <w:rPr>
                <w:sz w:val="28"/>
              </w:rPr>
            </w:pPr>
            <w:r w:rsidRPr="00152E80">
              <w:rPr>
                <w:sz w:val="28"/>
              </w:rPr>
              <w:t xml:space="preserve">                                                         </w:t>
            </w: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Каврын</w:t>
            </w:r>
            <w:proofErr w:type="spellEnd"/>
          </w:p>
          <w:p w:rsidR="00EE3EDB" w:rsidRPr="00152E80" w:rsidRDefault="00EE3EDB" w:rsidP="001D04CD">
            <w:pPr>
              <w:jc w:val="right"/>
              <w:rPr>
                <w:sz w:val="28"/>
              </w:rPr>
            </w:pPr>
          </w:p>
        </w:tc>
      </w:tr>
    </w:tbl>
    <w:p w:rsidR="00EE3EDB" w:rsidRDefault="00EE3EDB" w:rsidP="004D657C">
      <w:pPr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</w:p>
    <w:p w:rsidR="00C055A8" w:rsidRDefault="00C055A8" w:rsidP="00C055A8">
      <w:pPr>
        <w:jc w:val="both"/>
        <w:rPr>
          <w:sz w:val="28"/>
          <w:szCs w:val="28"/>
        </w:rPr>
      </w:pPr>
    </w:p>
    <w:p w:rsidR="00313395" w:rsidRDefault="00313395" w:rsidP="00C055A8">
      <w:pPr>
        <w:jc w:val="both"/>
        <w:rPr>
          <w:sz w:val="28"/>
          <w:szCs w:val="28"/>
        </w:rPr>
      </w:pPr>
    </w:p>
    <w:p w:rsidR="00313395" w:rsidRDefault="00313395" w:rsidP="00C055A8">
      <w:pPr>
        <w:jc w:val="both"/>
        <w:rPr>
          <w:sz w:val="28"/>
          <w:szCs w:val="28"/>
        </w:rPr>
      </w:pPr>
    </w:p>
    <w:p w:rsidR="00357576" w:rsidRDefault="00357576" w:rsidP="00D70BD7">
      <w:pPr>
        <w:shd w:val="clear" w:color="auto" w:fill="FFFFFF"/>
        <w:ind w:right="-1"/>
        <w:jc w:val="right"/>
        <w:rPr>
          <w:bCs/>
          <w:sz w:val="28"/>
          <w:szCs w:val="28"/>
        </w:rPr>
      </w:pPr>
    </w:p>
    <w:p w:rsidR="00357576" w:rsidRDefault="00357576" w:rsidP="00D70BD7">
      <w:pPr>
        <w:shd w:val="clear" w:color="auto" w:fill="FFFFFF"/>
        <w:ind w:right="-1"/>
        <w:jc w:val="right"/>
        <w:rPr>
          <w:bCs/>
          <w:sz w:val="28"/>
          <w:szCs w:val="28"/>
        </w:rPr>
      </w:pPr>
    </w:p>
    <w:p w:rsidR="00357576" w:rsidRDefault="00357576" w:rsidP="00D70BD7">
      <w:pPr>
        <w:shd w:val="clear" w:color="auto" w:fill="FFFFFF"/>
        <w:ind w:right="-1"/>
        <w:jc w:val="right"/>
        <w:rPr>
          <w:bCs/>
          <w:sz w:val="28"/>
          <w:szCs w:val="28"/>
        </w:rPr>
      </w:pPr>
    </w:p>
    <w:p w:rsidR="00357576" w:rsidRDefault="00357576" w:rsidP="00D70BD7">
      <w:pPr>
        <w:shd w:val="clear" w:color="auto" w:fill="FFFFFF"/>
        <w:ind w:right="-1"/>
        <w:jc w:val="right"/>
        <w:rPr>
          <w:bCs/>
          <w:sz w:val="28"/>
          <w:szCs w:val="28"/>
        </w:rPr>
      </w:pPr>
    </w:p>
    <w:p w:rsidR="00357576" w:rsidRDefault="00357576" w:rsidP="00D70BD7">
      <w:pPr>
        <w:shd w:val="clear" w:color="auto" w:fill="FFFFFF"/>
        <w:ind w:right="-1"/>
        <w:jc w:val="right"/>
        <w:rPr>
          <w:bCs/>
          <w:sz w:val="28"/>
          <w:szCs w:val="28"/>
        </w:rPr>
      </w:pPr>
    </w:p>
    <w:p w:rsidR="00357576" w:rsidRDefault="00357576" w:rsidP="00D70BD7">
      <w:pPr>
        <w:shd w:val="clear" w:color="auto" w:fill="FFFFFF"/>
        <w:ind w:right="-1"/>
        <w:jc w:val="right"/>
        <w:rPr>
          <w:bCs/>
          <w:sz w:val="28"/>
          <w:szCs w:val="28"/>
        </w:rPr>
      </w:pPr>
    </w:p>
    <w:p w:rsidR="00357576" w:rsidRDefault="00357576" w:rsidP="00D70BD7">
      <w:pPr>
        <w:shd w:val="clear" w:color="auto" w:fill="FFFFFF"/>
        <w:ind w:right="-1"/>
        <w:jc w:val="right"/>
        <w:rPr>
          <w:bCs/>
          <w:sz w:val="28"/>
          <w:szCs w:val="28"/>
        </w:rPr>
      </w:pPr>
    </w:p>
    <w:p w:rsidR="00357576" w:rsidRDefault="00357576" w:rsidP="00D70BD7">
      <w:pPr>
        <w:shd w:val="clear" w:color="auto" w:fill="FFFFFF"/>
        <w:ind w:right="-1"/>
        <w:jc w:val="right"/>
        <w:rPr>
          <w:bCs/>
          <w:sz w:val="28"/>
          <w:szCs w:val="28"/>
        </w:rPr>
      </w:pPr>
    </w:p>
    <w:p w:rsidR="00357576" w:rsidRDefault="00357576" w:rsidP="00D70BD7">
      <w:pPr>
        <w:shd w:val="clear" w:color="auto" w:fill="FFFFFF"/>
        <w:ind w:right="-1"/>
        <w:jc w:val="right"/>
        <w:rPr>
          <w:bCs/>
          <w:sz w:val="28"/>
          <w:szCs w:val="28"/>
        </w:rPr>
      </w:pPr>
    </w:p>
    <w:p w:rsidR="00357576" w:rsidRDefault="00357576" w:rsidP="00D70BD7">
      <w:pPr>
        <w:shd w:val="clear" w:color="auto" w:fill="FFFFFF"/>
        <w:ind w:right="-1"/>
        <w:jc w:val="right"/>
        <w:rPr>
          <w:bCs/>
          <w:sz w:val="28"/>
          <w:szCs w:val="28"/>
        </w:rPr>
      </w:pPr>
    </w:p>
    <w:p w:rsidR="00357576" w:rsidRDefault="00357576" w:rsidP="00D70BD7">
      <w:pPr>
        <w:shd w:val="clear" w:color="auto" w:fill="FFFFFF"/>
        <w:ind w:right="-1"/>
        <w:jc w:val="right"/>
        <w:rPr>
          <w:bCs/>
          <w:sz w:val="28"/>
          <w:szCs w:val="28"/>
        </w:rPr>
      </w:pPr>
    </w:p>
    <w:p w:rsidR="00357576" w:rsidRDefault="00357576" w:rsidP="00D70BD7">
      <w:pPr>
        <w:shd w:val="clear" w:color="auto" w:fill="FFFFFF"/>
        <w:ind w:right="-1"/>
        <w:jc w:val="right"/>
        <w:rPr>
          <w:bCs/>
          <w:sz w:val="28"/>
          <w:szCs w:val="28"/>
        </w:rPr>
      </w:pPr>
    </w:p>
    <w:p w:rsidR="00357576" w:rsidRDefault="00357576" w:rsidP="00D70BD7">
      <w:pPr>
        <w:shd w:val="clear" w:color="auto" w:fill="FFFFFF"/>
        <w:ind w:right="-1"/>
        <w:jc w:val="right"/>
        <w:rPr>
          <w:bCs/>
          <w:sz w:val="28"/>
          <w:szCs w:val="28"/>
        </w:rPr>
      </w:pPr>
    </w:p>
    <w:p w:rsidR="00357576" w:rsidRDefault="00357576" w:rsidP="00D70BD7">
      <w:pPr>
        <w:shd w:val="clear" w:color="auto" w:fill="FFFFFF"/>
        <w:ind w:right="-1"/>
        <w:jc w:val="right"/>
        <w:rPr>
          <w:bCs/>
          <w:sz w:val="28"/>
          <w:szCs w:val="28"/>
        </w:rPr>
      </w:pPr>
    </w:p>
    <w:p w:rsidR="00357576" w:rsidRDefault="00357576" w:rsidP="00D70BD7">
      <w:pPr>
        <w:shd w:val="clear" w:color="auto" w:fill="FFFFFF"/>
        <w:ind w:right="-1"/>
        <w:jc w:val="right"/>
        <w:rPr>
          <w:bCs/>
          <w:sz w:val="28"/>
          <w:szCs w:val="28"/>
        </w:rPr>
      </w:pPr>
    </w:p>
    <w:p w:rsidR="00357576" w:rsidRDefault="00357576" w:rsidP="00D70BD7">
      <w:pPr>
        <w:shd w:val="clear" w:color="auto" w:fill="FFFFFF"/>
        <w:ind w:right="-1"/>
        <w:jc w:val="right"/>
        <w:rPr>
          <w:bCs/>
          <w:sz w:val="28"/>
          <w:szCs w:val="28"/>
        </w:rPr>
      </w:pPr>
    </w:p>
    <w:p w:rsidR="00357576" w:rsidRDefault="00357576" w:rsidP="00D70BD7">
      <w:pPr>
        <w:shd w:val="clear" w:color="auto" w:fill="FFFFFF"/>
        <w:ind w:right="-1"/>
        <w:jc w:val="right"/>
        <w:rPr>
          <w:bCs/>
          <w:sz w:val="28"/>
          <w:szCs w:val="28"/>
        </w:rPr>
      </w:pPr>
    </w:p>
    <w:p w:rsidR="00357576" w:rsidRDefault="00357576" w:rsidP="00D70BD7">
      <w:pPr>
        <w:shd w:val="clear" w:color="auto" w:fill="FFFFFF"/>
        <w:ind w:right="-1"/>
        <w:jc w:val="right"/>
        <w:rPr>
          <w:bCs/>
          <w:sz w:val="28"/>
          <w:szCs w:val="28"/>
        </w:rPr>
      </w:pPr>
    </w:p>
    <w:p w:rsidR="00357576" w:rsidRDefault="00357576" w:rsidP="00D70BD7">
      <w:pPr>
        <w:shd w:val="clear" w:color="auto" w:fill="FFFFFF"/>
        <w:ind w:right="-1"/>
        <w:jc w:val="right"/>
        <w:rPr>
          <w:bCs/>
          <w:sz w:val="28"/>
          <w:szCs w:val="28"/>
        </w:rPr>
      </w:pPr>
    </w:p>
    <w:p w:rsidR="00357576" w:rsidRDefault="00357576" w:rsidP="00D70BD7">
      <w:pPr>
        <w:shd w:val="clear" w:color="auto" w:fill="FFFFFF"/>
        <w:ind w:right="-1"/>
        <w:jc w:val="right"/>
        <w:rPr>
          <w:bCs/>
          <w:sz w:val="28"/>
          <w:szCs w:val="28"/>
        </w:rPr>
      </w:pPr>
    </w:p>
    <w:p w:rsidR="00357576" w:rsidRDefault="00357576" w:rsidP="00D70BD7">
      <w:pPr>
        <w:shd w:val="clear" w:color="auto" w:fill="FFFFFF"/>
        <w:ind w:right="-1"/>
        <w:jc w:val="right"/>
        <w:rPr>
          <w:bCs/>
          <w:sz w:val="28"/>
          <w:szCs w:val="28"/>
        </w:rPr>
      </w:pPr>
    </w:p>
    <w:p w:rsidR="00357576" w:rsidRDefault="00357576" w:rsidP="00E9364F">
      <w:pPr>
        <w:shd w:val="clear" w:color="auto" w:fill="FFFFFF"/>
        <w:ind w:right="-1"/>
        <w:rPr>
          <w:bCs/>
          <w:sz w:val="28"/>
          <w:szCs w:val="28"/>
        </w:rPr>
      </w:pPr>
    </w:p>
    <w:p w:rsidR="00801FCB" w:rsidRDefault="00801FCB" w:rsidP="0096669E">
      <w:pPr>
        <w:shd w:val="clear" w:color="auto" w:fill="FFFFFF"/>
        <w:ind w:right="-1"/>
        <w:jc w:val="right"/>
        <w:rPr>
          <w:bCs/>
          <w:sz w:val="28"/>
          <w:szCs w:val="28"/>
        </w:rPr>
      </w:pPr>
    </w:p>
    <w:p w:rsidR="00801FCB" w:rsidRDefault="00801FCB" w:rsidP="0096669E">
      <w:pPr>
        <w:shd w:val="clear" w:color="auto" w:fill="FFFFFF"/>
        <w:ind w:right="-1"/>
        <w:jc w:val="right"/>
        <w:rPr>
          <w:bCs/>
          <w:sz w:val="28"/>
          <w:szCs w:val="28"/>
        </w:rPr>
      </w:pPr>
    </w:p>
    <w:p w:rsidR="00801FCB" w:rsidRDefault="00801FCB" w:rsidP="0096669E">
      <w:pPr>
        <w:shd w:val="clear" w:color="auto" w:fill="FFFFFF"/>
        <w:ind w:right="-1"/>
        <w:jc w:val="right"/>
        <w:rPr>
          <w:bCs/>
          <w:sz w:val="28"/>
          <w:szCs w:val="28"/>
        </w:rPr>
      </w:pPr>
    </w:p>
    <w:p w:rsidR="00801FCB" w:rsidRDefault="00801FCB" w:rsidP="0096669E">
      <w:pPr>
        <w:shd w:val="clear" w:color="auto" w:fill="FFFFFF"/>
        <w:ind w:right="-1"/>
        <w:jc w:val="right"/>
        <w:rPr>
          <w:bCs/>
          <w:sz w:val="28"/>
          <w:szCs w:val="28"/>
        </w:rPr>
      </w:pPr>
    </w:p>
    <w:p w:rsidR="00801FCB" w:rsidRDefault="00801FCB" w:rsidP="0096669E">
      <w:pPr>
        <w:shd w:val="clear" w:color="auto" w:fill="FFFFFF"/>
        <w:ind w:right="-1"/>
        <w:jc w:val="right"/>
        <w:rPr>
          <w:bCs/>
          <w:sz w:val="28"/>
          <w:szCs w:val="28"/>
        </w:rPr>
      </w:pPr>
    </w:p>
    <w:p w:rsidR="003563A5" w:rsidRDefault="0045139E" w:rsidP="003563A5">
      <w:pPr>
        <w:shd w:val="clear" w:color="auto" w:fill="FFFFFF"/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Петрова 884656(23246)</w:t>
      </w:r>
      <w:bookmarkStart w:id="0" w:name="_GoBack"/>
      <w:bookmarkEnd w:id="0"/>
    </w:p>
    <w:p w:rsidR="00EE3EDB" w:rsidRDefault="00EE3EDB" w:rsidP="003563A5">
      <w:pPr>
        <w:shd w:val="clear" w:color="auto" w:fill="FFFFFF"/>
        <w:ind w:right="-1"/>
        <w:rPr>
          <w:bCs/>
          <w:sz w:val="28"/>
          <w:szCs w:val="28"/>
        </w:rPr>
      </w:pPr>
    </w:p>
    <w:p w:rsidR="00EA645C" w:rsidRDefault="002B0447" w:rsidP="0096669E">
      <w:pPr>
        <w:shd w:val="clear" w:color="auto" w:fill="FFFFFF"/>
        <w:ind w:right="-1"/>
        <w:jc w:val="right"/>
        <w:rPr>
          <w:bCs/>
          <w:sz w:val="28"/>
          <w:szCs w:val="28"/>
        </w:rPr>
      </w:pPr>
      <w:r w:rsidRPr="002B0447">
        <w:rPr>
          <w:bCs/>
          <w:sz w:val="28"/>
          <w:szCs w:val="28"/>
        </w:rPr>
        <w:t xml:space="preserve">Приложение </w:t>
      </w:r>
    </w:p>
    <w:p w:rsidR="00EA645C" w:rsidRDefault="002B0447" w:rsidP="00EA645C">
      <w:pPr>
        <w:shd w:val="clear" w:color="auto" w:fill="FFFFFF"/>
        <w:ind w:left="-567" w:right="-1" w:firstLine="1134"/>
        <w:jc w:val="right"/>
        <w:rPr>
          <w:bCs/>
          <w:sz w:val="28"/>
          <w:szCs w:val="28"/>
        </w:rPr>
      </w:pPr>
      <w:r w:rsidRPr="002B0447">
        <w:rPr>
          <w:bCs/>
          <w:sz w:val="28"/>
          <w:szCs w:val="28"/>
        </w:rPr>
        <w:t>к приказу</w:t>
      </w:r>
      <w:r w:rsidR="00EA645C">
        <w:rPr>
          <w:bCs/>
          <w:sz w:val="28"/>
          <w:szCs w:val="28"/>
        </w:rPr>
        <w:t xml:space="preserve">  СВУ МОиНСО </w:t>
      </w:r>
    </w:p>
    <w:p w:rsidR="002B0447" w:rsidRDefault="00EA645C" w:rsidP="00EA645C">
      <w:pPr>
        <w:shd w:val="clear" w:color="auto" w:fill="FFFFFF"/>
        <w:ind w:left="-567" w:right="-1" w:firstLine="113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B45823">
        <w:rPr>
          <w:bCs/>
          <w:sz w:val="28"/>
          <w:szCs w:val="28"/>
        </w:rPr>
        <w:t xml:space="preserve"> 09 апреля </w:t>
      </w:r>
      <w:r w:rsidR="003563A5">
        <w:rPr>
          <w:bCs/>
          <w:sz w:val="28"/>
          <w:szCs w:val="28"/>
        </w:rPr>
        <w:t>2020</w:t>
      </w:r>
      <w:r w:rsidR="003133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</w:t>
      </w:r>
      <w:r w:rsidR="003563A5">
        <w:rPr>
          <w:bCs/>
          <w:sz w:val="28"/>
          <w:szCs w:val="28"/>
        </w:rPr>
        <w:t xml:space="preserve"> 089</w:t>
      </w:r>
      <w:r>
        <w:rPr>
          <w:bCs/>
          <w:sz w:val="28"/>
          <w:szCs w:val="28"/>
        </w:rPr>
        <w:t>-од</w:t>
      </w:r>
    </w:p>
    <w:p w:rsidR="00801FCB" w:rsidRDefault="00801FCB" w:rsidP="00EA645C">
      <w:pPr>
        <w:shd w:val="clear" w:color="auto" w:fill="FFFFFF"/>
        <w:ind w:left="-567" w:right="-1" w:firstLine="1134"/>
        <w:jc w:val="right"/>
        <w:rPr>
          <w:bCs/>
          <w:sz w:val="28"/>
          <w:szCs w:val="28"/>
        </w:rPr>
      </w:pPr>
    </w:p>
    <w:p w:rsidR="00801FCB" w:rsidRDefault="00801FCB" w:rsidP="00801FCB">
      <w:pPr>
        <w:pStyle w:val="10"/>
        <w:shd w:val="clear" w:color="auto" w:fill="auto"/>
        <w:spacing w:line="240" w:lineRule="auto"/>
        <w:ind w:firstLine="0"/>
        <w:jc w:val="center"/>
      </w:pPr>
      <w:r>
        <w:rPr>
          <w:color w:val="000000"/>
          <w:lang w:bidi="ru-RU"/>
        </w:rPr>
        <w:t>ПОЛОЖЕНИЕ</w:t>
      </w:r>
    </w:p>
    <w:p w:rsidR="00801FCB" w:rsidRDefault="00801FCB" w:rsidP="00801FCB">
      <w:pPr>
        <w:pStyle w:val="10"/>
        <w:shd w:val="clear" w:color="auto" w:fill="auto"/>
        <w:spacing w:after="680" w:line="240" w:lineRule="auto"/>
        <w:ind w:firstLine="0"/>
        <w:jc w:val="center"/>
      </w:pPr>
      <w:r>
        <w:rPr>
          <w:color w:val="000000"/>
          <w:lang w:bidi="ru-RU"/>
        </w:rPr>
        <w:t>о проведении о</w:t>
      </w:r>
      <w:r w:rsidR="0045774C">
        <w:rPr>
          <w:color w:val="000000"/>
          <w:lang w:bidi="ru-RU"/>
        </w:rPr>
        <w:t>кружного</w:t>
      </w:r>
      <w:r w:rsidR="000B69DD">
        <w:rPr>
          <w:color w:val="000000"/>
          <w:lang w:bidi="ru-RU"/>
        </w:rPr>
        <w:t xml:space="preserve"> этапа областного</w:t>
      </w:r>
      <w:r>
        <w:rPr>
          <w:color w:val="000000"/>
          <w:lang w:bidi="ru-RU"/>
        </w:rPr>
        <w:t xml:space="preserve"> конкурса</w:t>
      </w:r>
      <w:r>
        <w:rPr>
          <w:color w:val="000000"/>
          <w:lang w:bidi="ru-RU"/>
        </w:rPr>
        <w:br/>
        <w:t>«Лучший музей (музейная экспозиция), посвященный увековечению памяти</w:t>
      </w:r>
      <w:r>
        <w:rPr>
          <w:color w:val="000000"/>
          <w:lang w:bidi="ru-RU"/>
        </w:rPr>
        <w:br/>
        <w:t>защитников Отечества» в рамках общественного проекта Приволжского</w:t>
      </w:r>
      <w:r>
        <w:rPr>
          <w:color w:val="000000"/>
          <w:lang w:bidi="ru-RU"/>
        </w:rPr>
        <w:br/>
        <w:t>федерального округа «Герои Отечества»</w:t>
      </w:r>
    </w:p>
    <w:p w:rsidR="00801FCB" w:rsidRDefault="00801FCB" w:rsidP="00801FCB">
      <w:pPr>
        <w:pStyle w:val="10"/>
        <w:numPr>
          <w:ilvl w:val="0"/>
          <w:numId w:val="32"/>
        </w:numPr>
        <w:shd w:val="clear" w:color="auto" w:fill="auto"/>
        <w:tabs>
          <w:tab w:val="left" w:pos="738"/>
        </w:tabs>
        <w:ind w:firstLine="0"/>
        <w:jc w:val="center"/>
      </w:pPr>
      <w:r>
        <w:rPr>
          <w:color w:val="000000"/>
          <w:lang w:bidi="ru-RU"/>
        </w:rPr>
        <w:t>ОБЩИЕ ПОЛОЖЕНИЯ</w:t>
      </w:r>
    </w:p>
    <w:p w:rsidR="00801FCB" w:rsidRDefault="00801FCB" w:rsidP="000B69DD">
      <w:pPr>
        <w:pStyle w:val="10"/>
        <w:shd w:val="clear" w:color="auto" w:fill="auto"/>
        <w:ind w:left="420" w:firstLine="700"/>
        <w:jc w:val="both"/>
      </w:pPr>
      <w:r>
        <w:rPr>
          <w:color w:val="000000"/>
          <w:lang w:bidi="ru-RU"/>
        </w:rPr>
        <w:t>В рамках реализации общественного проекта Приволжского федерального округа «Герои Отечества» проводится о</w:t>
      </w:r>
      <w:r w:rsidR="0045774C">
        <w:rPr>
          <w:color w:val="000000"/>
          <w:lang w:bidi="ru-RU"/>
        </w:rPr>
        <w:t>кружной</w:t>
      </w:r>
      <w:r>
        <w:rPr>
          <w:color w:val="000000"/>
          <w:lang w:bidi="ru-RU"/>
        </w:rPr>
        <w:t xml:space="preserve"> </w:t>
      </w:r>
      <w:r w:rsidR="000B69DD">
        <w:rPr>
          <w:color w:val="000000"/>
          <w:lang w:bidi="ru-RU"/>
        </w:rPr>
        <w:t xml:space="preserve">этап </w:t>
      </w:r>
      <w:r w:rsidR="00DC1F0B">
        <w:rPr>
          <w:color w:val="000000"/>
          <w:lang w:bidi="ru-RU"/>
        </w:rPr>
        <w:t xml:space="preserve">областного </w:t>
      </w:r>
      <w:r>
        <w:rPr>
          <w:color w:val="000000"/>
          <w:lang w:bidi="ru-RU"/>
        </w:rPr>
        <w:t>конкурс</w:t>
      </w:r>
      <w:r w:rsidR="000B69DD">
        <w:rPr>
          <w:color w:val="000000"/>
          <w:lang w:bidi="ru-RU"/>
        </w:rPr>
        <w:t xml:space="preserve">а </w:t>
      </w:r>
      <w:r>
        <w:rPr>
          <w:color w:val="000000"/>
          <w:lang w:bidi="ru-RU"/>
        </w:rPr>
        <w:t xml:space="preserve"> «Лучший музей (музейная экспозиция), посвященный увековечению памяти защитник</w:t>
      </w:r>
      <w:r w:rsidR="00DC1F0B">
        <w:rPr>
          <w:color w:val="000000"/>
          <w:lang w:bidi="ru-RU"/>
        </w:rPr>
        <w:t>ов Отечества» (далее - Конкурс)</w:t>
      </w:r>
      <w:proofErr w:type="gramStart"/>
      <w:r w:rsidR="00DC1F0B">
        <w:rPr>
          <w:color w:val="000000"/>
          <w:lang w:bidi="ru-RU"/>
        </w:rPr>
        <w:t>.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к</w:t>
      </w:r>
      <w:proofErr w:type="gramEnd"/>
      <w:r>
        <w:rPr>
          <w:color w:val="000000"/>
          <w:lang w:bidi="ru-RU"/>
        </w:rPr>
        <w:t xml:space="preserve"> ним следует отнести следующие понятия:</w:t>
      </w:r>
    </w:p>
    <w:p w:rsidR="00801FCB" w:rsidRDefault="00801FCB" w:rsidP="00801FCB">
      <w:pPr>
        <w:pStyle w:val="10"/>
        <w:shd w:val="clear" w:color="auto" w:fill="auto"/>
        <w:ind w:left="420" w:firstLine="700"/>
      </w:pPr>
      <w:r>
        <w:rPr>
          <w:b/>
          <w:bCs/>
          <w:color w:val="000000"/>
          <w:lang w:bidi="ru-RU"/>
        </w:rPr>
        <w:t xml:space="preserve">Защитники Отечества - </w:t>
      </w:r>
      <w:r>
        <w:rPr>
          <w:color w:val="000000"/>
          <w:lang w:bidi="ru-RU"/>
        </w:rPr>
        <w:t>физические лица, награждённые государственными наградами следующих категорий:</w:t>
      </w:r>
    </w:p>
    <w:p w:rsidR="00801FCB" w:rsidRDefault="00801FCB" w:rsidP="00801FCB">
      <w:pPr>
        <w:pStyle w:val="10"/>
        <w:numPr>
          <w:ilvl w:val="0"/>
          <w:numId w:val="33"/>
        </w:numPr>
        <w:shd w:val="clear" w:color="auto" w:fill="auto"/>
        <w:tabs>
          <w:tab w:val="left" w:pos="1399"/>
        </w:tabs>
        <w:ind w:left="420" w:firstLine="700"/>
      </w:pPr>
      <w:r>
        <w:rPr>
          <w:color w:val="000000"/>
          <w:lang w:bidi="ru-RU"/>
        </w:rPr>
        <w:t>Герои Советского Союза (награждённые с 1934 года);</w:t>
      </w:r>
    </w:p>
    <w:p w:rsidR="00801FCB" w:rsidRDefault="00801FCB" w:rsidP="00801FCB">
      <w:pPr>
        <w:pStyle w:val="10"/>
        <w:numPr>
          <w:ilvl w:val="0"/>
          <w:numId w:val="33"/>
        </w:numPr>
        <w:shd w:val="clear" w:color="auto" w:fill="auto"/>
        <w:tabs>
          <w:tab w:val="left" w:pos="1399"/>
        </w:tabs>
        <w:ind w:left="1120" w:firstLine="0"/>
      </w:pPr>
      <w:r>
        <w:rPr>
          <w:color w:val="000000"/>
          <w:lang w:bidi="ru-RU"/>
        </w:rPr>
        <w:t>Полные кавалеры ордена «Славы» (награждённые с 1943 года);</w:t>
      </w:r>
    </w:p>
    <w:p w:rsidR="00801FCB" w:rsidRDefault="00801FCB" w:rsidP="00801FCB">
      <w:pPr>
        <w:pStyle w:val="10"/>
        <w:numPr>
          <w:ilvl w:val="0"/>
          <w:numId w:val="33"/>
        </w:numPr>
        <w:shd w:val="clear" w:color="auto" w:fill="auto"/>
        <w:tabs>
          <w:tab w:val="left" w:pos="1399"/>
        </w:tabs>
        <w:ind w:left="1120" w:firstLine="0"/>
      </w:pPr>
      <w:r>
        <w:rPr>
          <w:color w:val="000000"/>
          <w:lang w:bidi="ru-RU"/>
        </w:rPr>
        <w:t>Герои Российской Федерации (награждённые с 1992 года);</w:t>
      </w:r>
    </w:p>
    <w:p w:rsidR="00801FCB" w:rsidRDefault="00801FCB" w:rsidP="00C102E0">
      <w:pPr>
        <w:pStyle w:val="10"/>
        <w:numPr>
          <w:ilvl w:val="0"/>
          <w:numId w:val="33"/>
        </w:numPr>
        <w:shd w:val="clear" w:color="auto" w:fill="auto"/>
        <w:tabs>
          <w:tab w:val="left" w:pos="1394"/>
        </w:tabs>
        <w:ind w:left="420" w:firstLine="700"/>
        <w:jc w:val="both"/>
      </w:pPr>
      <w:r>
        <w:rPr>
          <w:color w:val="000000"/>
          <w:lang w:bidi="ru-RU"/>
        </w:rPr>
        <w:t>Кавалеры ордена боевого «Красного Знамени» (награждённые за период с 1</w:t>
      </w:r>
      <w:r w:rsidR="00E4301C">
        <w:rPr>
          <w:color w:val="000000"/>
          <w:lang w:bidi="ru-RU"/>
        </w:rPr>
        <w:t>9</w:t>
      </w:r>
      <w:r>
        <w:rPr>
          <w:color w:val="000000"/>
          <w:lang w:bidi="ru-RU"/>
        </w:rPr>
        <w:t>97 года (война в Афганистане));</w:t>
      </w:r>
    </w:p>
    <w:p w:rsidR="00801FCB" w:rsidRDefault="00801FCB" w:rsidP="00C102E0">
      <w:pPr>
        <w:pStyle w:val="10"/>
        <w:numPr>
          <w:ilvl w:val="0"/>
          <w:numId w:val="33"/>
        </w:numPr>
        <w:shd w:val="clear" w:color="auto" w:fill="auto"/>
        <w:tabs>
          <w:tab w:val="left" w:pos="1399"/>
        </w:tabs>
        <w:ind w:left="1120" w:firstLine="0"/>
        <w:jc w:val="both"/>
      </w:pPr>
      <w:r>
        <w:rPr>
          <w:color w:val="000000"/>
          <w:lang w:bidi="ru-RU"/>
        </w:rPr>
        <w:t>Кавалеры ордена «Святого Георгия» (награждённые с 2000 года);</w:t>
      </w:r>
    </w:p>
    <w:p w:rsidR="00801FCB" w:rsidRDefault="00801FCB" w:rsidP="00C102E0">
      <w:pPr>
        <w:pStyle w:val="10"/>
        <w:numPr>
          <w:ilvl w:val="0"/>
          <w:numId w:val="33"/>
        </w:numPr>
        <w:shd w:val="clear" w:color="auto" w:fill="auto"/>
        <w:tabs>
          <w:tab w:val="left" w:pos="1394"/>
        </w:tabs>
        <w:ind w:left="420" w:firstLine="700"/>
        <w:jc w:val="both"/>
      </w:pPr>
      <w:r>
        <w:rPr>
          <w:color w:val="000000"/>
          <w:lang w:bidi="ru-RU"/>
        </w:rPr>
        <w:t>Кавалеры ордена «За заслуги перед Отечеством» с мечами (награждённые с 1994 года).</w:t>
      </w:r>
    </w:p>
    <w:p w:rsidR="00801FCB" w:rsidRDefault="00801FCB" w:rsidP="00C102E0">
      <w:pPr>
        <w:pStyle w:val="10"/>
        <w:shd w:val="clear" w:color="auto" w:fill="auto"/>
        <w:ind w:left="420" w:firstLine="700"/>
        <w:jc w:val="both"/>
        <w:rPr>
          <w:color w:val="000000"/>
          <w:lang w:bidi="ru-RU"/>
        </w:rPr>
      </w:pPr>
      <w:proofErr w:type="gramStart"/>
      <w:r>
        <w:rPr>
          <w:b/>
          <w:bCs/>
          <w:color w:val="000000"/>
          <w:lang w:bidi="ru-RU"/>
        </w:rPr>
        <w:t xml:space="preserve">Родственники - </w:t>
      </w:r>
      <w:r>
        <w:rPr>
          <w:color w:val="000000"/>
          <w:lang w:bidi="ru-RU"/>
        </w:rPr>
        <w:t>мать, отец, вдова, сын, дочь погибших (умерших) защитников Отечества, военнослужащих и сотрудников правоохранительных органов, погибших при исполнении воинского и служебного долга.</w:t>
      </w:r>
      <w:proofErr w:type="gramEnd"/>
    </w:p>
    <w:p w:rsidR="00E46ED5" w:rsidRDefault="00E46ED5" w:rsidP="00C102E0">
      <w:pPr>
        <w:pStyle w:val="10"/>
        <w:shd w:val="clear" w:color="auto" w:fill="auto"/>
        <w:ind w:left="420" w:firstLine="700"/>
        <w:jc w:val="both"/>
      </w:pPr>
    </w:p>
    <w:p w:rsidR="00E46ED5" w:rsidRDefault="00E46ED5" w:rsidP="00C102E0">
      <w:pPr>
        <w:pStyle w:val="10"/>
        <w:shd w:val="clear" w:color="auto" w:fill="auto"/>
        <w:ind w:left="420" w:firstLine="700"/>
        <w:jc w:val="both"/>
      </w:pPr>
    </w:p>
    <w:p w:rsidR="00801FCB" w:rsidRDefault="00801FCB" w:rsidP="00801FCB">
      <w:pPr>
        <w:pStyle w:val="10"/>
        <w:numPr>
          <w:ilvl w:val="0"/>
          <w:numId w:val="32"/>
        </w:numPr>
        <w:shd w:val="clear" w:color="auto" w:fill="auto"/>
        <w:tabs>
          <w:tab w:val="left" w:pos="713"/>
        </w:tabs>
        <w:ind w:firstLine="0"/>
        <w:jc w:val="center"/>
      </w:pPr>
      <w:r>
        <w:rPr>
          <w:color w:val="000000"/>
          <w:lang w:bidi="ru-RU"/>
        </w:rPr>
        <w:lastRenderedPageBreak/>
        <w:t>ЦЕЛИ И ЗАДАЧИ КОНКУРСА</w:t>
      </w:r>
    </w:p>
    <w:p w:rsidR="00801FCB" w:rsidRDefault="00801FCB" w:rsidP="00801FCB">
      <w:pPr>
        <w:pStyle w:val="10"/>
        <w:shd w:val="clear" w:color="auto" w:fill="auto"/>
        <w:ind w:left="420" w:firstLine="700"/>
        <w:jc w:val="both"/>
      </w:pPr>
      <w:r>
        <w:rPr>
          <w:color w:val="000000"/>
          <w:lang w:bidi="ru-RU"/>
        </w:rPr>
        <w:t>Конкурс проводится в целях вовлечения представителей гражданского общества в мероприятия патриотической направленности, сохранение памяти о совершённых подвигах защитниками Отечества, противодействия попыткам фальсификации истории.</w:t>
      </w:r>
    </w:p>
    <w:p w:rsidR="00801FCB" w:rsidRDefault="00801FCB" w:rsidP="00801FCB">
      <w:pPr>
        <w:pStyle w:val="10"/>
        <w:shd w:val="clear" w:color="auto" w:fill="auto"/>
        <w:ind w:left="1120" w:firstLine="0"/>
      </w:pPr>
      <w:r>
        <w:rPr>
          <w:color w:val="000000"/>
          <w:lang w:bidi="ru-RU"/>
        </w:rPr>
        <w:t>Задачи Конкурса:</w:t>
      </w:r>
    </w:p>
    <w:p w:rsidR="00801FCB" w:rsidRDefault="00801FCB" w:rsidP="00801FCB">
      <w:pPr>
        <w:pStyle w:val="10"/>
        <w:shd w:val="clear" w:color="auto" w:fill="auto"/>
        <w:ind w:left="420" w:firstLine="700"/>
        <w:jc w:val="both"/>
      </w:pPr>
      <w:r>
        <w:rPr>
          <w:color w:val="000000"/>
          <w:lang w:bidi="ru-RU"/>
        </w:rPr>
        <w:t xml:space="preserve">формирование патриотических ценностей у граждан Российской Федерации, создание условий </w:t>
      </w:r>
      <w:r>
        <w:rPr>
          <w:i/>
          <w:iCs/>
          <w:color w:val="000000"/>
          <w:lang w:bidi="ru-RU"/>
        </w:rPr>
        <w:t>для включения</w:t>
      </w:r>
      <w:r>
        <w:rPr>
          <w:color w:val="000000"/>
          <w:lang w:bidi="ru-RU"/>
        </w:rPr>
        <w:t xml:space="preserve"> молодёжи в патриотическую работу;</w:t>
      </w:r>
    </w:p>
    <w:p w:rsidR="00801FCB" w:rsidRDefault="00801FCB" w:rsidP="00801FCB">
      <w:pPr>
        <w:pStyle w:val="10"/>
        <w:shd w:val="clear" w:color="auto" w:fill="auto"/>
        <w:ind w:left="420" w:firstLine="700"/>
        <w:jc w:val="both"/>
      </w:pPr>
      <w:r>
        <w:rPr>
          <w:color w:val="000000"/>
          <w:lang w:bidi="ru-RU"/>
        </w:rPr>
        <w:t>организация воспитательной и патриотической работы с молодёжью на примерах подвигов защитников Отечества;</w:t>
      </w:r>
    </w:p>
    <w:p w:rsidR="00801FCB" w:rsidRDefault="00801FCB" w:rsidP="00801FCB">
      <w:pPr>
        <w:pStyle w:val="10"/>
        <w:shd w:val="clear" w:color="auto" w:fill="auto"/>
        <w:ind w:left="420" w:firstLine="700"/>
        <w:jc w:val="both"/>
      </w:pPr>
      <w:r>
        <w:rPr>
          <w:color w:val="000000"/>
          <w:lang w:bidi="ru-RU"/>
        </w:rPr>
        <w:t>поддержка музеев, увековечивающих память о защитниках Отечества и совершённых ими подвигов;</w:t>
      </w:r>
    </w:p>
    <w:p w:rsidR="00801FCB" w:rsidRDefault="00801FCB" w:rsidP="00801FCB">
      <w:pPr>
        <w:pStyle w:val="10"/>
        <w:shd w:val="clear" w:color="auto" w:fill="auto"/>
        <w:spacing w:after="460"/>
        <w:ind w:left="420" w:firstLine="700"/>
        <w:jc w:val="both"/>
      </w:pPr>
      <w:r>
        <w:rPr>
          <w:color w:val="000000"/>
          <w:lang w:bidi="ru-RU"/>
        </w:rPr>
        <w:t>расширение охвата деятельности музеев с активным вовлечением в участие в общественных процессах.</w:t>
      </w:r>
    </w:p>
    <w:p w:rsidR="00801FCB" w:rsidRDefault="00801FCB" w:rsidP="00801FCB">
      <w:pPr>
        <w:pStyle w:val="10"/>
        <w:numPr>
          <w:ilvl w:val="0"/>
          <w:numId w:val="32"/>
        </w:numPr>
        <w:shd w:val="clear" w:color="auto" w:fill="auto"/>
        <w:tabs>
          <w:tab w:val="left" w:pos="713"/>
        </w:tabs>
        <w:ind w:firstLine="0"/>
        <w:jc w:val="center"/>
      </w:pPr>
      <w:r>
        <w:rPr>
          <w:color w:val="000000"/>
          <w:lang w:bidi="ru-RU"/>
        </w:rPr>
        <w:t>УЧРЕДИТЕЛИ И ОРГАНИЗАТОРЫ КОНКУРСА</w:t>
      </w:r>
    </w:p>
    <w:p w:rsidR="00801FCB" w:rsidRDefault="00801FCB" w:rsidP="00801FCB">
      <w:pPr>
        <w:pStyle w:val="10"/>
        <w:numPr>
          <w:ilvl w:val="1"/>
          <w:numId w:val="32"/>
        </w:numPr>
        <w:shd w:val="clear" w:color="auto" w:fill="auto"/>
        <w:tabs>
          <w:tab w:val="left" w:pos="1820"/>
        </w:tabs>
        <w:ind w:left="420" w:firstLine="700"/>
        <w:jc w:val="both"/>
      </w:pPr>
      <w:r>
        <w:rPr>
          <w:color w:val="000000"/>
          <w:lang w:bidi="ru-RU"/>
        </w:rPr>
        <w:t xml:space="preserve">Учредителем Конкурса является </w:t>
      </w:r>
      <w:r w:rsidR="0045774C">
        <w:rPr>
          <w:color w:val="000000"/>
          <w:lang w:bidi="ru-RU"/>
        </w:rPr>
        <w:t xml:space="preserve">Северо-Восточное  управление министерства  образования  и </w:t>
      </w:r>
      <w:r>
        <w:rPr>
          <w:color w:val="000000"/>
          <w:lang w:bidi="ru-RU"/>
        </w:rPr>
        <w:t>науки Самарской области.</w:t>
      </w:r>
    </w:p>
    <w:p w:rsidR="0045774C" w:rsidRPr="0045774C" w:rsidRDefault="00801FCB" w:rsidP="00801FCB">
      <w:pPr>
        <w:pStyle w:val="10"/>
        <w:numPr>
          <w:ilvl w:val="1"/>
          <w:numId w:val="32"/>
        </w:numPr>
        <w:shd w:val="clear" w:color="auto" w:fill="auto"/>
        <w:tabs>
          <w:tab w:val="left" w:pos="1820"/>
        </w:tabs>
        <w:ind w:left="420" w:firstLine="700"/>
        <w:jc w:val="both"/>
      </w:pPr>
      <w:r w:rsidRPr="0045774C">
        <w:rPr>
          <w:color w:val="000000"/>
          <w:lang w:bidi="ru-RU"/>
        </w:rPr>
        <w:t>Организатором Конкурса является государственное бюджетное учреждение дополнительного</w:t>
      </w:r>
      <w:r w:rsidR="0045774C" w:rsidRPr="0045774C">
        <w:rPr>
          <w:color w:val="000000"/>
          <w:lang w:bidi="ru-RU"/>
        </w:rPr>
        <w:t xml:space="preserve"> профессионального образования </w:t>
      </w:r>
      <w:r w:rsidR="0045774C">
        <w:rPr>
          <w:color w:val="000000"/>
          <w:lang w:bidi="ru-RU"/>
        </w:rPr>
        <w:t>«Похвистневский  Ресурсный центр»</w:t>
      </w:r>
      <w:r w:rsidR="00314EF1">
        <w:rPr>
          <w:color w:val="000000"/>
          <w:lang w:bidi="ru-RU"/>
        </w:rPr>
        <w:t>.</w:t>
      </w:r>
      <w:r w:rsidRPr="0045774C">
        <w:rPr>
          <w:color w:val="000000"/>
          <w:lang w:bidi="ru-RU"/>
        </w:rPr>
        <w:t xml:space="preserve"> </w:t>
      </w:r>
    </w:p>
    <w:p w:rsidR="00801FCB" w:rsidRDefault="00801FCB" w:rsidP="00801FCB">
      <w:pPr>
        <w:pStyle w:val="10"/>
        <w:numPr>
          <w:ilvl w:val="1"/>
          <w:numId w:val="32"/>
        </w:numPr>
        <w:shd w:val="clear" w:color="auto" w:fill="auto"/>
        <w:tabs>
          <w:tab w:val="left" w:pos="1820"/>
        </w:tabs>
        <w:ind w:left="420" w:firstLine="700"/>
        <w:jc w:val="both"/>
      </w:pPr>
      <w:r w:rsidRPr="0045774C">
        <w:rPr>
          <w:color w:val="000000"/>
          <w:lang w:bidi="ru-RU"/>
        </w:rPr>
        <w:t xml:space="preserve">Руководство организацией и проведением Конкурса осуществляет </w:t>
      </w:r>
      <w:r w:rsidR="0045774C">
        <w:rPr>
          <w:color w:val="000000"/>
          <w:lang w:bidi="ru-RU"/>
        </w:rPr>
        <w:t xml:space="preserve">окружное жюри </w:t>
      </w:r>
      <w:r w:rsidRPr="0045774C">
        <w:rPr>
          <w:color w:val="000000"/>
          <w:lang w:bidi="ru-RU"/>
        </w:rPr>
        <w:t>(Приложение 1).</w:t>
      </w:r>
    </w:p>
    <w:p w:rsidR="00801FCB" w:rsidRDefault="00801FCB" w:rsidP="00C102E0">
      <w:pPr>
        <w:pStyle w:val="10"/>
        <w:numPr>
          <w:ilvl w:val="0"/>
          <w:numId w:val="32"/>
        </w:numPr>
        <w:shd w:val="clear" w:color="auto" w:fill="auto"/>
        <w:tabs>
          <w:tab w:val="left" w:pos="709"/>
        </w:tabs>
        <w:ind w:firstLine="0"/>
        <w:jc w:val="center"/>
      </w:pPr>
      <w:r>
        <w:rPr>
          <w:color w:val="000000"/>
          <w:lang w:bidi="ru-RU"/>
        </w:rPr>
        <w:t>УЧАСТНИКИ КОНКУРСА</w:t>
      </w:r>
    </w:p>
    <w:p w:rsidR="00801FCB" w:rsidRDefault="00801FCB" w:rsidP="00C102E0">
      <w:pPr>
        <w:pStyle w:val="10"/>
        <w:shd w:val="clear" w:color="auto" w:fill="auto"/>
        <w:spacing w:after="500"/>
        <w:ind w:left="400" w:firstLine="70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В Конкурсе участвуют музеи (музейные экспозиции) общеобразовательных организаций и организаций профессионального образования </w:t>
      </w:r>
      <w:r w:rsidR="0045774C">
        <w:rPr>
          <w:color w:val="000000"/>
          <w:lang w:bidi="ru-RU"/>
        </w:rPr>
        <w:t xml:space="preserve"> Северо-Восточного</w:t>
      </w:r>
      <w:r w:rsidR="004143D7">
        <w:rPr>
          <w:color w:val="000000"/>
          <w:lang w:bidi="ru-RU"/>
        </w:rPr>
        <w:t xml:space="preserve"> </w:t>
      </w:r>
      <w:r w:rsidR="0045774C">
        <w:rPr>
          <w:color w:val="000000"/>
          <w:lang w:bidi="ru-RU"/>
        </w:rPr>
        <w:t>образовательного округа</w:t>
      </w:r>
      <w:r w:rsidR="000B69DD">
        <w:rPr>
          <w:color w:val="000000"/>
          <w:lang w:bidi="ru-RU"/>
        </w:rPr>
        <w:t>.</w:t>
      </w:r>
    </w:p>
    <w:p w:rsidR="009A68A3" w:rsidRDefault="009A68A3" w:rsidP="00C102E0">
      <w:pPr>
        <w:pStyle w:val="10"/>
        <w:shd w:val="clear" w:color="auto" w:fill="auto"/>
        <w:spacing w:after="500"/>
        <w:ind w:left="400" w:firstLine="700"/>
        <w:jc w:val="both"/>
      </w:pPr>
    </w:p>
    <w:p w:rsidR="00801FCB" w:rsidRDefault="00801FCB" w:rsidP="00801FCB">
      <w:pPr>
        <w:pStyle w:val="10"/>
        <w:numPr>
          <w:ilvl w:val="0"/>
          <w:numId w:val="32"/>
        </w:numPr>
        <w:shd w:val="clear" w:color="auto" w:fill="auto"/>
        <w:tabs>
          <w:tab w:val="left" w:pos="709"/>
        </w:tabs>
        <w:ind w:firstLine="0"/>
        <w:jc w:val="center"/>
      </w:pPr>
      <w:r>
        <w:rPr>
          <w:color w:val="000000"/>
          <w:lang w:bidi="ru-RU"/>
        </w:rPr>
        <w:lastRenderedPageBreak/>
        <w:t>СРОКИ И ПОРЯДОК ПРОВЕДЕНИЯ КОНКУРСА</w:t>
      </w:r>
    </w:p>
    <w:p w:rsidR="00801FCB" w:rsidRDefault="0045774C" w:rsidP="00C102E0">
      <w:pPr>
        <w:pStyle w:val="10"/>
        <w:shd w:val="clear" w:color="auto" w:fill="auto"/>
        <w:ind w:left="1100" w:firstLine="0"/>
      </w:pPr>
      <w:r>
        <w:rPr>
          <w:color w:val="000000"/>
          <w:lang w:bidi="ru-RU"/>
        </w:rPr>
        <w:t xml:space="preserve"> Окружной  этап </w:t>
      </w:r>
      <w:r w:rsidR="00801FCB">
        <w:rPr>
          <w:color w:val="000000"/>
          <w:lang w:bidi="ru-RU"/>
        </w:rPr>
        <w:t>Конкурс</w:t>
      </w:r>
      <w:r>
        <w:rPr>
          <w:color w:val="000000"/>
          <w:lang w:bidi="ru-RU"/>
        </w:rPr>
        <w:t>а</w:t>
      </w:r>
      <w:r w:rsidR="00801FCB">
        <w:rPr>
          <w:color w:val="000000"/>
          <w:lang w:bidi="ru-RU"/>
        </w:rPr>
        <w:t xml:space="preserve"> проводится 2</w:t>
      </w:r>
      <w:r>
        <w:rPr>
          <w:color w:val="000000"/>
          <w:lang w:bidi="ru-RU"/>
        </w:rPr>
        <w:t>4</w:t>
      </w:r>
      <w:r w:rsidR="00801FC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апреля 2020 года</w:t>
      </w:r>
      <w:r w:rsidR="00C102E0">
        <w:rPr>
          <w:color w:val="000000"/>
          <w:lang w:bidi="ru-RU"/>
        </w:rPr>
        <w:t>.</w:t>
      </w:r>
    </w:p>
    <w:p w:rsidR="00801FCB" w:rsidRDefault="0045774C" w:rsidP="00C102E0">
      <w:pPr>
        <w:pStyle w:val="10"/>
        <w:shd w:val="clear" w:color="auto" w:fill="auto"/>
        <w:ind w:left="1080" w:firstLine="0"/>
      </w:pPr>
      <w:r>
        <w:rPr>
          <w:color w:val="000000"/>
          <w:lang w:bidi="ru-RU"/>
        </w:rPr>
        <w:t>О</w:t>
      </w:r>
      <w:r w:rsidR="00801FCB">
        <w:rPr>
          <w:color w:val="000000"/>
          <w:lang w:bidi="ru-RU"/>
        </w:rPr>
        <w:t>бластной</w:t>
      </w:r>
      <w:r w:rsidR="000B69DD">
        <w:rPr>
          <w:color w:val="000000"/>
          <w:lang w:bidi="ru-RU"/>
        </w:rPr>
        <w:t xml:space="preserve"> этап</w:t>
      </w:r>
      <w:r w:rsidR="00801FCB">
        <w:rPr>
          <w:color w:val="000000"/>
          <w:lang w:bidi="ru-RU"/>
        </w:rPr>
        <w:t xml:space="preserve">: с 18 мая до 5 августа </w:t>
      </w:r>
      <w:r w:rsidR="000B69DD" w:rsidRPr="000B69DD">
        <w:rPr>
          <w:iCs/>
          <w:color w:val="000000"/>
          <w:lang w:bidi="ru-RU"/>
        </w:rPr>
        <w:t>2020</w:t>
      </w:r>
      <w:r w:rsidR="000B69DD">
        <w:rPr>
          <w:i/>
          <w:iCs/>
          <w:color w:val="000000"/>
          <w:lang w:bidi="ru-RU"/>
        </w:rPr>
        <w:t xml:space="preserve"> </w:t>
      </w:r>
      <w:r w:rsidR="00801FCB">
        <w:rPr>
          <w:color w:val="000000"/>
          <w:lang w:bidi="ru-RU"/>
        </w:rPr>
        <w:t>года.</w:t>
      </w:r>
    </w:p>
    <w:p w:rsidR="00801FCB" w:rsidRDefault="00801FCB" w:rsidP="00801FCB">
      <w:pPr>
        <w:pStyle w:val="10"/>
        <w:numPr>
          <w:ilvl w:val="0"/>
          <w:numId w:val="32"/>
        </w:numPr>
        <w:shd w:val="clear" w:color="auto" w:fill="auto"/>
        <w:tabs>
          <w:tab w:val="left" w:pos="380"/>
        </w:tabs>
        <w:ind w:firstLine="0"/>
        <w:jc w:val="center"/>
      </w:pPr>
      <w:r>
        <w:rPr>
          <w:color w:val="000000"/>
          <w:lang w:bidi="ru-RU"/>
        </w:rPr>
        <w:t>ТРЕБОВАНИЯ К ОФОРМЛЕНИЮ МАТЕРИАЛОВ</w:t>
      </w:r>
    </w:p>
    <w:p w:rsidR="00801FCB" w:rsidRDefault="00801FCB" w:rsidP="00801FCB">
      <w:pPr>
        <w:pStyle w:val="10"/>
        <w:shd w:val="clear" w:color="auto" w:fill="auto"/>
        <w:ind w:left="380" w:firstLine="700"/>
        <w:jc w:val="both"/>
      </w:pPr>
      <w:r>
        <w:rPr>
          <w:color w:val="000000"/>
          <w:lang w:bidi="ru-RU"/>
        </w:rPr>
        <w:t>Материалы, направляемые на Конкурс, оформляются в соответствии со следующими требованиями.</w:t>
      </w:r>
    </w:p>
    <w:p w:rsidR="00801FCB" w:rsidRDefault="00801FCB" w:rsidP="00801FCB">
      <w:pPr>
        <w:pStyle w:val="10"/>
        <w:shd w:val="clear" w:color="auto" w:fill="auto"/>
        <w:spacing w:after="240"/>
        <w:ind w:left="1080" w:firstLine="0"/>
        <w:jc w:val="both"/>
      </w:pPr>
      <w:r>
        <w:rPr>
          <w:color w:val="000000"/>
          <w:lang w:bidi="ru-RU"/>
        </w:rPr>
        <w:t>Конкурсная заявка включает в себя:</w:t>
      </w:r>
    </w:p>
    <w:p w:rsidR="00801FCB" w:rsidRDefault="00801FCB" w:rsidP="00AC088F">
      <w:pPr>
        <w:pStyle w:val="10"/>
        <w:numPr>
          <w:ilvl w:val="0"/>
          <w:numId w:val="34"/>
        </w:numPr>
        <w:shd w:val="clear" w:color="auto" w:fill="auto"/>
        <w:tabs>
          <w:tab w:val="left" w:pos="1409"/>
        </w:tabs>
        <w:ind w:left="380" w:firstLine="613"/>
        <w:jc w:val="both"/>
      </w:pPr>
      <w:r>
        <w:rPr>
          <w:color w:val="000000"/>
          <w:lang w:bidi="ru-RU"/>
        </w:rPr>
        <w:t xml:space="preserve">Презентацию музея, увековечивающего совершённый защитником (защитниками) Отечества подвиг (не более 15-20 слайдов в формате </w:t>
      </w:r>
      <w:r>
        <w:rPr>
          <w:color w:val="000000"/>
          <w:lang w:val="en-US" w:eastAsia="en-US" w:bidi="en-US"/>
        </w:rPr>
        <w:t>PowerPoint</w:t>
      </w:r>
      <w:r w:rsidRPr="00F838FA">
        <w:rPr>
          <w:color w:val="000000"/>
          <w:lang w:eastAsia="en-US" w:bidi="en-US"/>
        </w:rPr>
        <w:t xml:space="preserve">), </w:t>
      </w:r>
      <w:r>
        <w:rPr>
          <w:color w:val="000000"/>
          <w:lang w:bidi="ru-RU"/>
        </w:rPr>
        <w:t>по следующей структуре:</w:t>
      </w:r>
    </w:p>
    <w:p w:rsidR="00801FCB" w:rsidRDefault="00801FCB" w:rsidP="00801FCB">
      <w:pPr>
        <w:pStyle w:val="10"/>
        <w:shd w:val="clear" w:color="auto" w:fill="auto"/>
        <w:ind w:left="1080" w:firstLine="0"/>
        <w:jc w:val="both"/>
      </w:pPr>
      <w:r>
        <w:rPr>
          <w:color w:val="000000"/>
          <w:lang w:bidi="ru-RU"/>
        </w:rPr>
        <w:t>наименование организации;</w:t>
      </w:r>
    </w:p>
    <w:p w:rsidR="00801FCB" w:rsidRDefault="00801FCB" w:rsidP="00801FCB">
      <w:pPr>
        <w:pStyle w:val="10"/>
        <w:shd w:val="clear" w:color="auto" w:fill="auto"/>
        <w:ind w:left="1080" w:firstLine="0"/>
        <w:jc w:val="both"/>
      </w:pPr>
      <w:r>
        <w:rPr>
          <w:color w:val="000000"/>
          <w:lang w:bidi="ru-RU"/>
        </w:rPr>
        <w:t>наименование экспозиции;</w:t>
      </w:r>
    </w:p>
    <w:p w:rsidR="00801FCB" w:rsidRDefault="00801FCB" w:rsidP="00801FCB">
      <w:pPr>
        <w:pStyle w:val="10"/>
        <w:shd w:val="clear" w:color="auto" w:fill="auto"/>
        <w:ind w:left="380" w:firstLine="760"/>
        <w:jc w:val="both"/>
      </w:pPr>
      <w:r>
        <w:rPr>
          <w:color w:val="000000"/>
          <w:lang w:bidi="ru-RU"/>
        </w:rPr>
        <w:t>развернутая информация об экспозиции (площадь, количество экспонатов, постоянная или временная экспозиция (с указанием сроков развертывания), наличие уникальных экспонатов, посещаемость, мероприятия, проводимые с использованием экспозиции);</w:t>
      </w:r>
    </w:p>
    <w:p w:rsidR="00801FCB" w:rsidRDefault="00801FCB" w:rsidP="00801FCB">
      <w:pPr>
        <w:pStyle w:val="10"/>
        <w:shd w:val="clear" w:color="auto" w:fill="auto"/>
        <w:ind w:left="380" w:firstLine="760"/>
        <w:jc w:val="both"/>
      </w:pPr>
      <w:r>
        <w:rPr>
          <w:color w:val="000000"/>
          <w:lang w:bidi="ru-RU"/>
        </w:rPr>
        <w:t>информация об организации на базе музея научно- исследовательской и культурно-просветительской работы;</w:t>
      </w:r>
    </w:p>
    <w:p w:rsidR="00801FCB" w:rsidRDefault="00801FCB" w:rsidP="00801FCB">
      <w:pPr>
        <w:pStyle w:val="10"/>
        <w:shd w:val="clear" w:color="auto" w:fill="auto"/>
        <w:ind w:left="380" w:firstLine="760"/>
        <w:jc w:val="both"/>
      </w:pPr>
      <w:r>
        <w:rPr>
          <w:color w:val="000000"/>
          <w:lang w:bidi="ru-RU"/>
        </w:rPr>
        <w:t>наличие публикаций сотрудников музея в научных и общественн</w:t>
      </w:r>
      <w:proofErr w:type="gramStart"/>
      <w:r>
        <w:rPr>
          <w:color w:val="000000"/>
          <w:lang w:bidi="ru-RU"/>
        </w:rPr>
        <w:t>о-</w:t>
      </w:r>
      <w:proofErr w:type="gramEnd"/>
      <w:r>
        <w:rPr>
          <w:color w:val="000000"/>
          <w:lang w:bidi="ru-RU"/>
        </w:rPr>
        <w:t xml:space="preserve"> политических изданиях;</w:t>
      </w:r>
    </w:p>
    <w:p w:rsidR="00801FCB" w:rsidRDefault="00801FCB" w:rsidP="00801FCB">
      <w:pPr>
        <w:pStyle w:val="10"/>
        <w:shd w:val="clear" w:color="auto" w:fill="auto"/>
        <w:ind w:left="1080" w:firstLine="0"/>
        <w:jc w:val="both"/>
      </w:pPr>
      <w:r>
        <w:rPr>
          <w:color w:val="000000"/>
          <w:lang w:bidi="ru-RU"/>
        </w:rPr>
        <w:t xml:space="preserve">иные формы работы с населением (в </w:t>
      </w:r>
      <w:proofErr w:type="spellStart"/>
      <w:r>
        <w:rPr>
          <w:color w:val="000000"/>
          <w:lang w:bidi="ru-RU"/>
        </w:rPr>
        <w:t>т.ч</w:t>
      </w:r>
      <w:proofErr w:type="spellEnd"/>
      <w:r>
        <w:rPr>
          <w:color w:val="000000"/>
          <w:lang w:bidi="ru-RU"/>
        </w:rPr>
        <w:t>. инновационные).</w:t>
      </w:r>
    </w:p>
    <w:p w:rsidR="00801FCB" w:rsidRDefault="00801FCB" w:rsidP="00AC088F">
      <w:pPr>
        <w:pStyle w:val="10"/>
        <w:numPr>
          <w:ilvl w:val="0"/>
          <w:numId w:val="34"/>
        </w:numPr>
        <w:shd w:val="clear" w:color="auto" w:fill="auto"/>
        <w:tabs>
          <w:tab w:val="left" w:pos="1422"/>
        </w:tabs>
        <w:ind w:left="993" w:firstLine="0"/>
        <w:jc w:val="both"/>
      </w:pPr>
      <w:r>
        <w:rPr>
          <w:color w:val="000000"/>
          <w:lang w:bidi="ru-RU"/>
        </w:rPr>
        <w:t>Копии публикаций о работе музея в СМИ (не более 5 публикаций).</w:t>
      </w:r>
    </w:p>
    <w:p w:rsidR="00801FCB" w:rsidRDefault="00801FCB" w:rsidP="00AC088F">
      <w:pPr>
        <w:pStyle w:val="10"/>
        <w:numPr>
          <w:ilvl w:val="0"/>
          <w:numId w:val="34"/>
        </w:numPr>
        <w:shd w:val="clear" w:color="auto" w:fill="auto"/>
        <w:tabs>
          <w:tab w:val="left" w:pos="1417"/>
        </w:tabs>
        <w:ind w:left="380" w:firstLine="613"/>
        <w:jc w:val="both"/>
      </w:pPr>
      <w:r>
        <w:rPr>
          <w:color w:val="000000"/>
          <w:lang w:bidi="ru-RU"/>
        </w:rPr>
        <w:t xml:space="preserve">Фотографии экспозиции (не более 10 шт.). Параметры используемых фотографий (формат </w:t>
      </w:r>
      <w:r w:rsidRPr="00F838FA">
        <w:rPr>
          <w:color w:val="000000"/>
          <w:lang w:eastAsia="en-US" w:bidi="en-US"/>
        </w:rPr>
        <w:t>.</w:t>
      </w:r>
      <w:r>
        <w:rPr>
          <w:color w:val="000000"/>
          <w:lang w:val="en-US" w:eastAsia="en-US" w:bidi="en-US"/>
        </w:rPr>
        <w:t>jpeg</w:t>
      </w:r>
      <w:r w:rsidRPr="00F838FA">
        <w:rPr>
          <w:color w:val="000000"/>
          <w:lang w:eastAsia="en-US" w:bidi="en-US"/>
        </w:rPr>
        <w:t xml:space="preserve">, </w:t>
      </w:r>
      <w:r>
        <w:rPr>
          <w:color w:val="000000"/>
          <w:lang w:bidi="ru-RU"/>
        </w:rPr>
        <w:t xml:space="preserve">качество не менее 300 </w:t>
      </w:r>
      <w:r>
        <w:rPr>
          <w:color w:val="000000"/>
          <w:lang w:val="en-US" w:eastAsia="en-US" w:bidi="en-US"/>
        </w:rPr>
        <w:t>dpi</w:t>
      </w:r>
      <w:r w:rsidRPr="00F838FA">
        <w:rPr>
          <w:color w:val="000000"/>
          <w:lang w:eastAsia="en-US" w:bidi="en-US"/>
        </w:rPr>
        <w:t xml:space="preserve">) </w:t>
      </w:r>
      <w:r>
        <w:rPr>
          <w:color w:val="000000"/>
          <w:lang w:bidi="ru-RU"/>
        </w:rPr>
        <w:t xml:space="preserve">должны позволять распечатку их на формате АЗ без потери качества. Фотографии должны содержать общий вид экспозиции и наиболее значимые экспонаты. Подписи к фотографиям (прилагаются в виде реестра в текстовом документе формата </w:t>
      </w:r>
      <w:r w:rsidRPr="00F838FA">
        <w:rPr>
          <w:color w:val="000000"/>
          <w:lang w:eastAsia="en-US" w:bidi="en-US"/>
        </w:rPr>
        <w:t>.</w:t>
      </w:r>
      <w:r>
        <w:rPr>
          <w:color w:val="000000"/>
          <w:lang w:val="en-US" w:eastAsia="en-US" w:bidi="en-US"/>
        </w:rPr>
        <w:t>doc</w:t>
      </w:r>
      <w:r w:rsidRPr="00F838FA">
        <w:rPr>
          <w:color w:val="000000"/>
          <w:lang w:eastAsia="en-US" w:bidi="en-US"/>
        </w:rPr>
        <w:t xml:space="preserve">) </w:t>
      </w:r>
      <w:r>
        <w:rPr>
          <w:color w:val="000000"/>
          <w:lang w:bidi="ru-RU"/>
        </w:rPr>
        <w:t>должны быть краткими и содержательными.</w:t>
      </w:r>
    </w:p>
    <w:p w:rsidR="00C102E0" w:rsidRDefault="00801FCB" w:rsidP="00AC088F">
      <w:pPr>
        <w:pStyle w:val="10"/>
        <w:numPr>
          <w:ilvl w:val="0"/>
          <w:numId w:val="34"/>
        </w:numPr>
        <w:shd w:val="clear" w:color="auto" w:fill="auto"/>
        <w:tabs>
          <w:tab w:val="left" w:pos="1409"/>
        </w:tabs>
        <w:spacing w:after="480"/>
        <w:ind w:left="380" w:firstLine="613"/>
        <w:jc w:val="both"/>
      </w:pPr>
      <w:r>
        <w:rPr>
          <w:color w:val="000000"/>
          <w:lang w:bidi="ru-RU"/>
        </w:rPr>
        <w:t xml:space="preserve">Дополнительную информацию (на усмотрение участников </w:t>
      </w:r>
      <w:r>
        <w:rPr>
          <w:color w:val="000000"/>
          <w:lang w:bidi="ru-RU"/>
        </w:rPr>
        <w:lastRenderedPageBreak/>
        <w:t>конкурса, не более 3 стр.).</w:t>
      </w:r>
    </w:p>
    <w:p w:rsidR="00801FCB" w:rsidRPr="000B69DD" w:rsidRDefault="00801FCB" w:rsidP="00801FCB">
      <w:pPr>
        <w:pStyle w:val="10"/>
        <w:numPr>
          <w:ilvl w:val="0"/>
          <w:numId w:val="32"/>
        </w:numPr>
        <w:shd w:val="clear" w:color="auto" w:fill="auto"/>
        <w:tabs>
          <w:tab w:val="left" w:pos="342"/>
        </w:tabs>
        <w:spacing w:line="240" w:lineRule="auto"/>
        <w:ind w:firstLine="0"/>
        <w:jc w:val="center"/>
      </w:pPr>
      <w:r>
        <w:rPr>
          <w:color w:val="000000"/>
          <w:lang w:bidi="ru-RU"/>
        </w:rPr>
        <w:t>КРИТЕРИИ ОПРЕДЕЛЕНИЯ ПОБЕДИТЕЛЕЙ</w:t>
      </w:r>
      <w:r w:rsidR="009A68A3">
        <w:rPr>
          <w:color w:val="000000"/>
          <w:lang w:bidi="ru-RU"/>
        </w:rPr>
        <w:t xml:space="preserve"> </w:t>
      </w:r>
      <w:r w:rsidR="00BE0FCD">
        <w:rPr>
          <w:color w:val="000000"/>
          <w:lang w:bidi="ru-RU"/>
        </w:rPr>
        <w:t xml:space="preserve">ОКРУЖНОГО </w:t>
      </w:r>
      <w:r>
        <w:rPr>
          <w:color w:val="000000"/>
          <w:lang w:bidi="ru-RU"/>
        </w:rPr>
        <w:t xml:space="preserve"> </w:t>
      </w:r>
      <w:r w:rsidR="009A68A3">
        <w:rPr>
          <w:color w:val="000000"/>
          <w:lang w:bidi="ru-RU"/>
        </w:rPr>
        <w:t xml:space="preserve">   </w:t>
      </w:r>
      <w:r>
        <w:rPr>
          <w:color w:val="000000"/>
          <w:lang w:bidi="ru-RU"/>
        </w:rPr>
        <w:t>КОНКУРСА</w:t>
      </w:r>
    </w:p>
    <w:p w:rsidR="000B69DD" w:rsidRDefault="000B69DD" w:rsidP="000B69DD">
      <w:pPr>
        <w:pStyle w:val="10"/>
        <w:shd w:val="clear" w:color="auto" w:fill="auto"/>
        <w:tabs>
          <w:tab w:val="left" w:pos="342"/>
        </w:tabs>
        <w:spacing w:line="240" w:lineRule="auto"/>
        <w:ind w:firstLine="0"/>
      </w:pPr>
    </w:p>
    <w:p w:rsidR="00801FCB" w:rsidRDefault="00801FCB" w:rsidP="00801FCB">
      <w:pPr>
        <w:pStyle w:val="10"/>
        <w:shd w:val="clear" w:color="auto" w:fill="auto"/>
        <w:ind w:left="380" w:firstLine="760"/>
        <w:jc w:val="both"/>
      </w:pPr>
      <w:r>
        <w:rPr>
          <w:color w:val="000000"/>
          <w:lang w:bidi="ru-RU"/>
        </w:rPr>
        <w:t>О</w:t>
      </w:r>
      <w:r w:rsidR="00BE0FCD">
        <w:rPr>
          <w:color w:val="000000"/>
          <w:lang w:bidi="ru-RU"/>
        </w:rPr>
        <w:t xml:space="preserve">кружное  жюри </w:t>
      </w:r>
      <w:r>
        <w:rPr>
          <w:color w:val="000000"/>
          <w:lang w:bidi="ru-RU"/>
        </w:rPr>
        <w:t xml:space="preserve"> оценивает представленные материалы в соответствии со следующими критериями:</w:t>
      </w:r>
    </w:p>
    <w:p w:rsidR="00801FCB" w:rsidRDefault="00801FCB" w:rsidP="00801FCB">
      <w:pPr>
        <w:pStyle w:val="10"/>
        <w:shd w:val="clear" w:color="auto" w:fill="auto"/>
        <w:ind w:left="380" w:firstLine="760"/>
        <w:jc w:val="both"/>
      </w:pPr>
      <w:r>
        <w:rPr>
          <w:color w:val="000000"/>
          <w:lang w:bidi="ru-RU"/>
        </w:rPr>
        <w:t>целостность экспозиции, увековечивающей совершенный защитником (защитниками) Отечества подвиг, а также наличие уникальных экспонатов - до 10 баллов;</w:t>
      </w:r>
    </w:p>
    <w:p w:rsidR="00801FCB" w:rsidRDefault="00801FCB" w:rsidP="00801FCB">
      <w:pPr>
        <w:pStyle w:val="10"/>
        <w:shd w:val="clear" w:color="auto" w:fill="auto"/>
        <w:ind w:left="380" w:firstLine="740"/>
        <w:jc w:val="both"/>
      </w:pPr>
      <w:r>
        <w:rPr>
          <w:color w:val="000000"/>
          <w:lang w:bidi="ru-RU"/>
        </w:rPr>
        <w:t>интерактивная составляющая работы музея (наличие и полнота сайта, электронной страницы музея, возможность интерактивной экскурсии и др.) - до 10 баллов;</w:t>
      </w:r>
    </w:p>
    <w:p w:rsidR="00801FCB" w:rsidRDefault="00801FCB" w:rsidP="00801FCB">
      <w:pPr>
        <w:pStyle w:val="10"/>
        <w:shd w:val="clear" w:color="auto" w:fill="auto"/>
        <w:ind w:left="380" w:firstLine="740"/>
        <w:jc w:val="both"/>
      </w:pPr>
      <w:r>
        <w:rPr>
          <w:color w:val="000000"/>
          <w:lang w:bidi="ru-RU"/>
        </w:rPr>
        <w:t>организация на базе музея научно-исследовательской и культурно - просветительской работы, наличие публикаций сотрудников музея в научных и общественно-политических изданиях - до 5 баллов;</w:t>
      </w:r>
    </w:p>
    <w:p w:rsidR="00801FCB" w:rsidRDefault="00801FCB" w:rsidP="00801FCB">
      <w:pPr>
        <w:pStyle w:val="10"/>
        <w:shd w:val="clear" w:color="auto" w:fill="auto"/>
        <w:ind w:left="380" w:firstLine="740"/>
        <w:jc w:val="both"/>
      </w:pPr>
      <w:r>
        <w:rPr>
          <w:color w:val="000000"/>
          <w:lang w:bidi="ru-RU"/>
        </w:rPr>
        <w:t>организация образовательной и внеурочной работы на базе музея - до 5 баллов;</w:t>
      </w:r>
    </w:p>
    <w:p w:rsidR="00801FCB" w:rsidRDefault="00801FCB" w:rsidP="00801FCB">
      <w:pPr>
        <w:pStyle w:val="10"/>
        <w:shd w:val="clear" w:color="auto" w:fill="auto"/>
        <w:ind w:left="380" w:firstLine="740"/>
        <w:jc w:val="both"/>
      </w:pPr>
      <w:r>
        <w:rPr>
          <w:color w:val="000000"/>
          <w:lang w:bidi="ru-RU"/>
        </w:rPr>
        <w:t xml:space="preserve">иные формы работы с населением, в </w:t>
      </w:r>
      <w:proofErr w:type="spellStart"/>
      <w:r>
        <w:rPr>
          <w:color w:val="000000"/>
          <w:lang w:bidi="ru-RU"/>
        </w:rPr>
        <w:t>т.ч</w:t>
      </w:r>
      <w:proofErr w:type="spellEnd"/>
      <w:r>
        <w:rPr>
          <w:color w:val="000000"/>
          <w:lang w:bidi="ru-RU"/>
        </w:rPr>
        <w:t>. инновационные - до 5 баллов;</w:t>
      </w:r>
    </w:p>
    <w:p w:rsidR="00801FCB" w:rsidRDefault="00801FCB" w:rsidP="00801FCB">
      <w:pPr>
        <w:pStyle w:val="10"/>
        <w:shd w:val="clear" w:color="auto" w:fill="auto"/>
        <w:ind w:left="380" w:firstLine="740"/>
        <w:jc w:val="both"/>
      </w:pPr>
      <w:r>
        <w:rPr>
          <w:color w:val="000000"/>
          <w:lang w:bidi="ru-RU"/>
        </w:rPr>
        <w:t>наличие и содержание публикаций о деятельности музея в СМИ - до 5 баллов;</w:t>
      </w:r>
    </w:p>
    <w:p w:rsidR="00801FCB" w:rsidRDefault="00801FCB" w:rsidP="00801FCB">
      <w:pPr>
        <w:pStyle w:val="10"/>
        <w:shd w:val="clear" w:color="auto" w:fill="auto"/>
        <w:spacing w:after="480"/>
        <w:ind w:left="1080" w:firstLine="0"/>
      </w:pPr>
      <w:r>
        <w:rPr>
          <w:color w:val="000000"/>
          <w:lang w:bidi="ru-RU"/>
        </w:rPr>
        <w:t>другие аспекты и особенности деятельности музея - до 5 баллов.</w:t>
      </w:r>
    </w:p>
    <w:p w:rsidR="00801FCB" w:rsidRDefault="00801FCB" w:rsidP="00C102E0">
      <w:pPr>
        <w:pStyle w:val="10"/>
        <w:numPr>
          <w:ilvl w:val="0"/>
          <w:numId w:val="32"/>
        </w:numPr>
        <w:shd w:val="clear" w:color="auto" w:fill="auto"/>
        <w:tabs>
          <w:tab w:val="left" w:pos="1715"/>
        </w:tabs>
        <w:ind w:left="1134" w:firstLine="226"/>
      </w:pPr>
      <w:r>
        <w:rPr>
          <w:color w:val="000000"/>
          <w:lang w:bidi="ru-RU"/>
        </w:rPr>
        <w:t>ПОДВЕДЕНИЕ ИТОГОВ КОНКУРСА И НАГРАЖДЕНИЕ Участники Конкурса получают сертификат участника.</w:t>
      </w:r>
    </w:p>
    <w:p w:rsidR="00801FCB" w:rsidRDefault="00801FCB" w:rsidP="00801FCB">
      <w:pPr>
        <w:pStyle w:val="10"/>
        <w:shd w:val="clear" w:color="auto" w:fill="auto"/>
        <w:ind w:left="380"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Победител</w:t>
      </w:r>
      <w:r w:rsidR="000B69DD">
        <w:rPr>
          <w:color w:val="000000"/>
          <w:lang w:bidi="ru-RU"/>
        </w:rPr>
        <w:t>ь и призеры</w:t>
      </w:r>
      <w:r>
        <w:rPr>
          <w:color w:val="000000"/>
          <w:lang w:bidi="ru-RU"/>
        </w:rPr>
        <w:t xml:space="preserve"> окружного этапа Конкурса награждаются дипломами </w:t>
      </w:r>
      <w:r w:rsidR="007812D6">
        <w:rPr>
          <w:color w:val="000000"/>
          <w:lang w:bidi="ru-RU"/>
        </w:rPr>
        <w:t xml:space="preserve"> Северо-Восточного </w:t>
      </w:r>
      <w:r>
        <w:rPr>
          <w:color w:val="000000"/>
          <w:lang w:bidi="ru-RU"/>
        </w:rPr>
        <w:t>управлени</w:t>
      </w:r>
      <w:r w:rsidR="007812D6">
        <w:rPr>
          <w:color w:val="000000"/>
          <w:lang w:bidi="ru-RU"/>
        </w:rPr>
        <w:t>я</w:t>
      </w:r>
      <w:r>
        <w:rPr>
          <w:color w:val="000000"/>
          <w:lang w:bidi="ru-RU"/>
        </w:rPr>
        <w:t xml:space="preserve"> министерства образования и науки Самарской области</w:t>
      </w:r>
      <w:r w:rsidR="000B69DD">
        <w:rPr>
          <w:color w:val="000000"/>
          <w:lang w:bidi="ru-RU"/>
        </w:rPr>
        <w:t xml:space="preserve"> и рекомендуются к участию в областном конкурсе.</w:t>
      </w:r>
    </w:p>
    <w:p w:rsidR="00C102E0" w:rsidRDefault="00C102E0" w:rsidP="00C102E0">
      <w:pPr>
        <w:pStyle w:val="10"/>
        <w:shd w:val="clear" w:color="auto" w:fill="auto"/>
        <w:spacing w:line="276" w:lineRule="auto"/>
        <w:ind w:firstLine="0"/>
        <w:rPr>
          <w:color w:val="000000"/>
          <w:lang w:bidi="ru-RU"/>
        </w:rPr>
      </w:pPr>
    </w:p>
    <w:p w:rsidR="0019509D" w:rsidRDefault="0019509D" w:rsidP="00C102E0">
      <w:pPr>
        <w:pStyle w:val="10"/>
        <w:shd w:val="clear" w:color="auto" w:fill="auto"/>
        <w:spacing w:line="276" w:lineRule="auto"/>
        <w:ind w:firstLine="0"/>
        <w:rPr>
          <w:color w:val="000000"/>
          <w:lang w:bidi="ru-RU"/>
        </w:rPr>
      </w:pPr>
    </w:p>
    <w:p w:rsidR="00801FCB" w:rsidRPr="00C102E0" w:rsidRDefault="00801FCB" w:rsidP="00C102E0">
      <w:pPr>
        <w:pStyle w:val="10"/>
        <w:shd w:val="clear" w:color="auto" w:fill="auto"/>
        <w:spacing w:line="276" w:lineRule="auto"/>
        <w:ind w:firstLine="0"/>
        <w:jc w:val="right"/>
        <w:rPr>
          <w:bCs/>
          <w:color w:val="000000"/>
          <w:lang w:bidi="ru-RU"/>
        </w:rPr>
      </w:pPr>
      <w:r w:rsidRPr="00C102E0">
        <w:rPr>
          <w:bCs/>
          <w:color w:val="000000"/>
          <w:lang w:bidi="ru-RU"/>
        </w:rPr>
        <w:lastRenderedPageBreak/>
        <w:t>Приложение 1</w:t>
      </w:r>
    </w:p>
    <w:p w:rsidR="000B69DD" w:rsidRPr="00C102E0" w:rsidRDefault="000B69DD" w:rsidP="00801FCB">
      <w:pPr>
        <w:pStyle w:val="10"/>
        <w:shd w:val="clear" w:color="auto" w:fill="auto"/>
        <w:spacing w:line="276" w:lineRule="auto"/>
        <w:ind w:firstLine="0"/>
        <w:jc w:val="right"/>
      </w:pPr>
    </w:p>
    <w:p w:rsidR="00801FCB" w:rsidRPr="00C102E0" w:rsidRDefault="00801FCB" w:rsidP="00801FCB">
      <w:pPr>
        <w:pStyle w:val="10"/>
        <w:shd w:val="clear" w:color="auto" w:fill="auto"/>
        <w:spacing w:after="360" w:line="276" w:lineRule="auto"/>
        <w:ind w:firstLine="0"/>
        <w:jc w:val="center"/>
      </w:pPr>
      <w:r w:rsidRPr="00C102E0">
        <w:rPr>
          <w:bCs/>
          <w:color w:val="000000"/>
          <w:lang w:bidi="ru-RU"/>
        </w:rPr>
        <w:t>Состав</w:t>
      </w:r>
      <w:r w:rsidR="007812D6" w:rsidRPr="00C102E0">
        <w:rPr>
          <w:bCs/>
          <w:color w:val="000000"/>
          <w:lang w:bidi="ru-RU"/>
        </w:rPr>
        <w:t xml:space="preserve"> жюри </w:t>
      </w:r>
      <w:r w:rsidRPr="00C102E0">
        <w:rPr>
          <w:bCs/>
          <w:color w:val="000000"/>
          <w:lang w:bidi="ru-RU"/>
        </w:rPr>
        <w:t xml:space="preserve"> </w:t>
      </w:r>
      <w:r w:rsidR="007812D6" w:rsidRPr="00C102E0">
        <w:rPr>
          <w:bCs/>
          <w:color w:val="000000"/>
          <w:lang w:bidi="ru-RU"/>
        </w:rPr>
        <w:t xml:space="preserve">окружного </w:t>
      </w:r>
      <w:r w:rsidRPr="00C102E0">
        <w:rPr>
          <w:bCs/>
          <w:color w:val="000000"/>
          <w:lang w:bidi="ru-RU"/>
        </w:rPr>
        <w:t xml:space="preserve"> </w:t>
      </w:r>
      <w:r w:rsidR="000B69DD" w:rsidRPr="00C102E0">
        <w:rPr>
          <w:bCs/>
          <w:color w:val="000000"/>
          <w:lang w:bidi="ru-RU"/>
        </w:rPr>
        <w:t xml:space="preserve">этапа областного </w:t>
      </w:r>
      <w:r w:rsidRPr="00C102E0">
        <w:rPr>
          <w:bCs/>
          <w:color w:val="000000"/>
          <w:lang w:bidi="ru-RU"/>
        </w:rPr>
        <w:t>конкурс</w:t>
      </w:r>
      <w:r w:rsidR="007812D6" w:rsidRPr="00C102E0">
        <w:rPr>
          <w:bCs/>
          <w:color w:val="000000"/>
          <w:lang w:bidi="ru-RU"/>
        </w:rPr>
        <w:t>а</w:t>
      </w:r>
      <w:r w:rsidRPr="00C102E0">
        <w:rPr>
          <w:bCs/>
          <w:color w:val="000000"/>
          <w:lang w:bidi="ru-RU"/>
        </w:rPr>
        <w:t xml:space="preserve"> </w:t>
      </w:r>
      <w:r w:rsidRPr="00C102E0">
        <w:rPr>
          <w:bCs/>
          <w:color w:val="000000"/>
          <w:lang w:bidi="ru-RU"/>
        </w:rPr>
        <w:br/>
        <w:t>«Лучший музей (музейная экспозиция), посвященный увековечению</w:t>
      </w:r>
      <w:r w:rsidRPr="00C102E0">
        <w:rPr>
          <w:bCs/>
          <w:color w:val="000000"/>
          <w:lang w:bidi="ru-RU"/>
        </w:rPr>
        <w:br/>
        <w:t>памяти защитников Отечества» в рамках общественного проекта</w:t>
      </w:r>
      <w:r w:rsidRPr="00C102E0">
        <w:rPr>
          <w:bCs/>
          <w:color w:val="000000"/>
          <w:lang w:bidi="ru-RU"/>
        </w:rPr>
        <w:br/>
        <w:t>Приволжского федерального округа «Герои Отечества»</w:t>
      </w:r>
    </w:p>
    <w:p w:rsidR="00801FCB" w:rsidRPr="00C102E0" w:rsidRDefault="007812D6" w:rsidP="00801FCB">
      <w:pPr>
        <w:pStyle w:val="10"/>
        <w:numPr>
          <w:ilvl w:val="0"/>
          <w:numId w:val="35"/>
        </w:numPr>
        <w:shd w:val="clear" w:color="auto" w:fill="auto"/>
        <w:tabs>
          <w:tab w:val="left" w:pos="1798"/>
        </w:tabs>
        <w:spacing w:line="276" w:lineRule="auto"/>
        <w:ind w:left="400" w:firstLine="720"/>
        <w:jc w:val="both"/>
      </w:pPr>
      <w:r w:rsidRPr="00C102E0">
        <w:rPr>
          <w:bCs/>
          <w:color w:val="000000"/>
          <w:lang w:bidi="ru-RU"/>
        </w:rPr>
        <w:t>Петрова  Вера Ивановна</w:t>
      </w:r>
      <w:r w:rsidR="00801FCB" w:rsidRPr="00C102E0">
        <w:rPr>
          <w:bCs/>
          <w:color w:val="000000"/>
          <w:lang w:bidi="ru-RU"/>
        </w:rPr>
        <w:t>,</w:t>
      </w:r>
      <w:r w:rsidRPr="00C102E0">
        <w:rPr>
          <w:bCs/>
          <w:color w:val="000000"/>
          <w:lang w:bidi="ru-RU"/>
        </w:rPr>
        <w:t xml:space="preserve"> ведущий  специалист Северо-Восточного </w:t>
      </w:r>
      <w:r w:rsidR="00801FCB" w:rsidRPr="00C102E0">
        <w:rPr>
          <w:bCs/>
          <w:color w:val="000000"/>
          <w:lang w:bidi="ru-RU"/>
        </w:rPr>
        <w:t xml:space="preserve"> </w:t>
      </w:r>
      <w:r w:rsidR="00801FCB" w:rsidRPr="00C102E0">
        <w:rPr>
          <w:color w:val="000000"/>
          <w:lang w:bidi="ru-RU"/>
        </w:rPr>
        <w:t>управления министерства образования и науки Самарской области</w:t>
      </w:r>
      <w:r w:rsidR="00C102E0">
        <w:rPr>
          <w:color w:val="000000"/>
          <w:lang w:bidi="ru-RU"/>
        </w:rPr>
        <w:t>.</w:t>
      </w:r>
    </w:p>
    <w:p w:rsidR="007812D6" w:rsidRPr="00C102E0" w:rsidRDefault="007812D6" w:rsidP="00801FCB">
      <w:pPr>
        <w:pStyle w:val="10"/>
        <w:numPr>
          <w:ilvl w:val="0"/>
          <w:numId w:val="35"/>
        </w:numPr>
        <w:shd w:val="clear" w:color="auto" w:fill="auto"/>
        <w:tabs>
          <w:tab w:val="left" w:pos="1798"/>
        </w:tabs>
        <w:spacing w:line="276" w:lineRule="auto"/>
        <w:ind w:left="400" w:firstLine="720"/>
        <w:jc w:val="both"/>
      </w:pPr>
      <w:proofErr w:type="spellStart"/>
      <w:r w:rsidRPr="00C102E0">
        <w:rPr>
          <w:bCs/>
          <w:color w:val="000000"/>
          <w:lang w:bidi="ru-RU"/>
        </w:rPr>
        <w:t>Берлогина</w:t>
      </w:r>
      <w:proofErr w:type="spellEnd"/>
      <w:r w:rsidRPr="00C102E0">
        <w:rPr>
          <w:bCs/>
          <w:color w:val="000000"/>
          <w:lang w:bidi="ru-RU"/>
        </w:rPr>
        <w:t xml:space="preserve"> Ольга Васильевна</w:t>
      </w:r>
      <w:r w:rsidR="00801FCB" w:rsidRPr="00C102E0">
        <w:rPr>
          <w:bCs/>
          <w:color w:val="000000"/>
          <w:lang w:bidi="ru-RU"/>
        </w:rPr>
        <w:t>,</w:t>
      </w:r>
      <w:r w:rsidRPr="00C102E0">
        <w:rPr>
          <w:bCs/>
          <w:color w:val="000000"/>
          <w:lang w:bidi="ru-RU"/>
        </w:rPr>
        <w:t xml:space="preserve"> начальник ИМО ГБУ ДПО «Похвистневский Ресурсный центр»</w:t>
      </w:r>
      <w:r w:rsidR="00C102E0">
        <w:rPr>
          <w:bCs/>
          <w:color w:val="000000"/>
          <w:lang w:bidi="ru-RU"/>
        </w:rPr>
        <w:t>.</w:t>
      </w:r>
    </w:p>
    <w:p w:rsidR="004C62C2" w:rsidRPr="00C102E0" w:rsidRDefault="004C62C2" w:rsidP="00801FCB">
      <w:pPr>
        <w:pStyle w:val="10"/>
        <w:numPr>
          <w:ilvl w:val="0"/>
          <w:numId w:val="35"/>
        </w:numPr>
        <w:shd w:val="clear" w:color="auto" w:fill="auto"/>
        <w:tabs>
          <w:tab w:val="left" w:pos="1798"/>
        </w:tabs>
        <w:spacing w:line="276" w:lineRule="auto"/>
        <w:ind w:left="400" w:firstLine="720"/>
        <w:jc w:val="both"/>
      </w:pPr>
      <w:r w:rsidRPr="00C102E0">
        <w:t>Потапова Татьяна Петровна, библиотекарь  ГБОУ ГКП</w:t>
      </w:r>
      <w:r w:rsidR="00C102E0">
        <w:t>.</w:t>
      </w:r>
      <w:r w:rsidRPr="00C102E0">
        <w:t xml:space="preserve"> </w:t>
      </w:r>
    </w:p>
    <w:p w:rsidR="004C62C2" w:rsidRDefault="004C62C2" w:rsidP="00801FCB">
      <w:pPr>
        <w:pStyle w:val="10"/>
        <w:shd w:val="clear" w:color="auto" w:fill="auto"/>
        <w:spacing w:line="240" w:lineRule="auto"/>
        <w:ind w:left="1000" w:firstLine="7180"/>
        <w:rPr>
          <w:b/>
          <w:bCs/>
          <w:color w:val="000000"/>
          <w:lang w:bidi="ru-RU"/>
        </w:rPr>
      </w:pPr>
    </w:p>
    <w:p w:rsidR="004C62C2" w:rsidRDefault="004C62C2" w:rsidP="00801FCB">
      <w:pPr>
        <w:pStyle w:val="10"/>
        <w:shd w:val="clear" w:color="auto" w:fill="auto"/>
        <w:spacing w:line="240" w:lineRule="auto"/>
        <w:ind w:left="1000" w:firstLine="7180"/>
        <w:rPr>
          <w:b/>
          <w:bCs/>
          <w:color w:val="000000"/>
          <w:lang w:bidi="ru-RU"/>
        </w:rPr>
      </w:pPr>
    </w:p>
    <w:p w:rsidR="004C62C2" w:rsidRDefault="004C62C2" w:rsidP="00801FCB">
      <w:pPr>
        <w:pStyle w:val="10"/>
        <w:shd w:val="clear" w:color="auto" w:fill="auto"/>
        <w:spacing w:line="240" w:lineRule="auto"/>
        <w:ind w:left="1000" w:firstLine="7180"/>
        <w:rPr>
          <w:b/>
          <w:bCs/>
          <w:color w:val="000000"/>
          <w:lang w:bidi="ru-RU"/>
        </w:rPr>
      </w:pPr>
    </w:p>
    <w:p w:rsidR="004C62C2" w:rsidRDefault="004C62C2" w:rsidP="00801FCB">
      <w:pPr>
        <w:pStyle w:val="10"/>
        <w:shd w:val="clear" w:color="auto" w:fill="auto"/>
        <w:spacing w:line="240" w:lineRule="auto"/>
        <w:ind w:left="1000" w:firstLine="7180"/>
        <w:rPr>
          <w:b/>
          <w:bCs/>
          <w:color w:val="000000"/>
          <w:lang w:bidi="ru-RU"/>
        </w:rPr>
      </w:pPr>
    </w:p>
    <w:p w:rsidR="004C62C2" w:rsidRDefault="004C62C2" w:rsidP="00801FCB">
      <w:pPr>
        <w:pStyle w:val="10"/>
        <w:shd w:val="clear" w:color="auto" w:fill="auto"/>
        <w:spacing w:line="240" w:lineRule="auto"/>
        <w:ind w:left="1000" w:firstLine="7180"/>
        <w:rPr>
          <w:b/>
          <w:bCs/>
          <w:color w:val="000000"/>
          <w:lang w:bidi="ru-RU"/>
        </w:rPr>
      </w:pPr>
    </w:p>
    <w:p w:rsidR="00801FCB" w:rsidRDefault="00801FCB" w:rsidP="00EA645C">
      <w:pPr>
        <w:shd w:val="clear" w:color="auto" w:fill="FFFFFF"/>
        <w:ind w:left="-567" w:right="-1" w:firstLine="1134"/>
        <w:jc w:val="right"/>
        <w:rPr>
          <w:bCs/>
          <w:sz w:val="28"/>
          <w:szCs w:val="28"/>
        </w:rPr>
      </w:pPr>
    </w:p>
    <w:p w:rsidR="00EA645C" w:rsidRDefault="00EA645C" w:rsidP="00EA645C">
      <w:pPr>
        <w:shd w:val="clear" w:color="auto" w:fill="FFFFFF"/>
        <w:ind w:left="-567" w:right="-1" w:firstLine="1134"/>
        <w:jc w:val="right"/>
        <w:rPr>
          <w:bCs/>
          <w:sz w:val="28"/>
          <w:szCs w:val="28"/>
        </w:rPr>
      </w:pPr>
    </w:p>
    <w:p w:rsidR="00EA645C" w:rsidRPr="002B0447" w:rsidRDefault="00EA645C" w:rsidP="00EA645C">
      <w:pPr>
        <w:shd w:val="clear" w:color="auto" w:fill="FFFFFF"/>
        <w:ind w:left="-567" w:right="-1" w:firstLine="1134"/>
        <w:jc w:val="right"/>
        <w:rPr>
          <w:bCs/>
          <w:sz w:val="28"/>
          <w:szCs w:val="28"/>
        </w:rPr>
      </w:pPr>
    </w:p>
    <w:p w:rsidR="002B0447" w:rsidRDefault="002B0447" w:rsidP="002B0447">
      <w:pPr>
        <w:pStyle w:val="21"/>
        <w:spacing w:after="0" w:line="360" w:lineRule="auto"/>
        <w:jc w:val="both"/>
        <w:rPr>
          <w:sz w:val="28"/>
          <w:szCs w:val="28"/>
        </w:rPr>
      </w:pPr>
    </w:p>
    <w:p w:rsidR="002B0447" w:rsidRDefault="002B0447" w:rsidP="002B0447">
      <w:pPr>
        <w:spacing w:line="360" w:lineRule="auto"/>
        <w:jc w:val="both"/>
        <w:rPr>
          <w:sz w:val="28"/>
        </w:rPr>
      </w:pPr>
    </w:p>
    <w:p w:rsidR="00FB3908" w:rsidRDefault="00FB3908" w:rsidP="002B0447">
      <w:pPr>
        <w:jc w:val="both"/>
      </w:pPr>
    </w:p>
    <w:sectPr w:rsidR="00FB3908" w:rsidSect="000B69DD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79" w:rsidRDefault="004A7879" w:rsidP="00543222">
      <w:r>
        <w:separator/>
      </w:r>
    </w:p>
  </w:endnote>
  <w:endnote w:type="continuationSeparator" w:id="0">
    <w:p w:rsidR="004A7879" w:rsidRDefault="004A7879" w:rsidP="0054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79" w:rsidRDefault="004A7879" w:rsidP="00543222">
      <w:r>
        <w:separator/>
      </w:r>
    </w:p>
  </w:footnote>
  <w:footnote w:type="continuationSeparator" w:id="0">
    <w:p w:rsidR="004A7879" w:rsidRDefault="004A7879" w:rsidP="0054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F1" w:rsidRDefault="00B168F1">
    <w:pPr>
      <w:pStyle w:val="ae"/>
      <w:jc w:val="center"/>
    </w:pPr>
  </w:p>
  <w:p w:rsidR="00B168F1" w:rsidRDefault="00B168F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6E65506"/>
    <w:multiLevelType w:val="hybridMultilevel"/>
    <w:tmpl w:val="25A2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58383A"/>
    <w:multiLevelType w:val="hybridMultilevel"/>
    <w:tmpl w:val="28FE274A"/>
    <w:lvl w:ilvl="0" w:tplc="7BA27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4A2B87"/>
    <w:multiLevelType w:val="hybridMultilevel"/>
    <w:tmpl w:val="DCEAADCC"/>
    <w:lvl w:ilvl="0" w:tplc="9860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04822"/>
    <w:multiLevelType w:val="hybridMultilevel"/>
    <w:tmpl w:val="01D0FE94"/>
    <w:lvl w:ilvl="0" w:tplc="8C3C6A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14305"/>
    <w:multiLevelType w:val="hybridMultilevel"/>
    <w:tmpl w:val="53E8477C"/>
    <w:lvl w:ilvl="0" w:tplc="98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701E3C"/>
    <w:multiLevelType w:val="hybridMultilevel"/>
    <w:tmpl w:val="75468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B1378E"/>
    <w:multiLevelType w:val="hybridMultilevel"/>
    <w:tmpl w:val="D864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B0E37"/>
    <w:multiLevelType w:val="hybridMultilevel"/>
    <w:tmpl w:val="2F1A5794"/>
    <w:lvl w:ilvl="0" w:tplc="8C3C6A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A6C7C"/>
    <w:multiLevelType w:val="hybridMultilevel"/>
    <w:tmpl w:val="4B9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922DE"/>
    <w:multiLevelType w:val="multilevel"/>
    <w:tmpl w:val="BB007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3629C1"/>
    <w:multiLevelType w:val="hybridMultilevel"/>
    <w:tmpl w:val="33CA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70085"/>
    <w:multiLevelType w:val="hybridMultilevel"/>
    <w:tmpl w:val="1376F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F222F"/>
    <w:multiLevelType w:val="multilevel"/>
    <w:tmpl w:val="19AC4B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6C729E"/>
    <w:multiLevelType w:val="hybridMultilevel"/>
    <w:tmpl w:val="D9ECE4BE"/>
    <w:lvl w:ilvl="0" w:tplc="3EA22EF4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CE615B"/>
    <w:multiLevelType w:val="hybridMultilevel"/>
    <w:tmpl w:val="306E4676"/>
    <w:lvl w:ilvl="0" w:tplc="95F69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586A53"/>
    <w:multiLevelType w:val="multilevel"/>
    <w:tmpl w:val="623AC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AD00D8"/>
    <w:multiLevelType w:val="hybridMultilevel"/>
    <w:tmpl w:val="28907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81DCD"/>
    <w:multiLevelType w:val="hybridMultilevel"/>
    <w:tmpl w:val="ADFC3CD2"/>
    <w:lvl w:ilvl="0" w:tplc="2CB446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1A1A4C"/>
    <w:multiLevelType w:val="multilevel"/>
    <w:tmpl w:val="2FC03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484E4B"/>
    <w:multiLevelType w:val="hybridMultilevel"/>
    <w:tmpl w:val="1E32E97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719C3F08"/>
    <w:multiLevelType w:val="hybridMultilevel"/>
    <w:tmpl w:val="8992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A5F0D"/>
    <w:multiLevelType w:val="hybridMultilevel"/>
    <w:tmpl w:val="93B6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92B7D"/>
    <w:multiLevelType w:val="hybridMultilevel"/>
    <w:tmpl w:val="CB7619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657259"/>
    <w:multiLevelType w:val="hybridMultilevel"/>
    <w:tmpl w:val="93DA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84DC6"/>
    <w:multiLevelType w:val="hybridMultilevel"/>
    <w:tmpl w:val="BC5A5170"/>
    <w:lvl w:ilvl="0" w:tplc="8C3C6A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474AD"/>
    <w:multiLevelType w:val="hybridMultilevel"/>
    <w:tmpl w:val="C142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575FC"/>
    <w:multiLevelType w:val="hybridMultilevel"/>
    <w:tmpl w:val="2E167B88"/>
    <w:lvl w:ilvl="0" w:tplc="8E48F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43B4C"/>
    <w:multiLevelType w:val="hybridMultilevel"/>
    <w:tmpl w:val="18A0FED4"/>
    <w:lvl w:ilvl="0" w:tplc="3C9806F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9"/>
  </w:num>
  <w:num w:numId="3">
    <w:abstractNumId w:val="23"/>
  </w:num>
  <w:num w:numId="4">
    <w:abstractNumId w:val="13"/>
  </w:num>
  <w:num w:numId="5">
    <w:abstractNumId w:val="8"/>
  </w:num>
  <w:num w:numId="6">
    <w:abstractNumId w:val="7"/>
  </w:num>
  <w:num w:numId="7">
    <w:abstractNumId w:val="18"/>
  </w:num>
  <w:num w:numId="8">
    <w:abstractNumId w:val="30"/>
  </w:num>
  <w:num w:numId="9">
    <w:abstractNumId w:val="27"/>
  </w:num>
  <w:num w:numId="10">
    <w:abstractNumId w:val="24"/>
  </w:num>
  <w:num w:numId="11">
    <w:abstractNumId w:val="15"/>
  </w:num>
  <w:num w:numId="12">
    <w:abstractNumId w:val="32"/>
  </w:num>
  <w:num w:numId="13">
    <w:abstractNumId w:val="17"/>
  </w:num>
  <w:num w:numId="14">
    <w:abstractNumId w:val="28"/>
  </w:num>
  <w:num w:numId="15">
    <w:abstractNumId w:val="31"/>
  </w:num>
  <w:num w:numId="16">
    <w:abstractNumId w:val="14"/>
  </w:num>
  <w:num w:numId="17">
    <w:abstractNumId w:val="10"/>
  </w:num>
  <w:num w:numId="18">
    <w:abstractNumId w:val="9"/>
  </w:num>
  <w:num w:numId="19">
    <w:abstractNumId w:val="21"/>
  </w:num>
  <w:num w:numId="20">
    <w:abstractNumId w:val="11"/>
  </w:num>
  <w:num w:numId="21">
    <w:abstractNumId w:val="26"/>
  </w:num>
  <w:num w:numId="22">
    <w:abstractNumId w:val="33"/>
  </w:num>
  <w:num w:numId="23">
    <w:abstractNumId w:val="20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34"/>
  </w:num>
  <w:num w:numId="32">
    <w:abstractNumId w:val="25"/>
  </w:num>
  <w:num w:numId="33">
    <w:abstractNumId w:val="19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E24"/>
    <w:rsid w:val="00013223"/>
    <w:rsid w:val="00016D48"/>
    <w:rsid w:val="0002265B"/>
    <w:rsid w:val="00025AE8"/>
    <w:rsid w:val="000279D7"/>
    <w:rsid w:val="00034B96"/>
    <w:rsid w:val="000562FA"/>
    <w:rsid w:val="00056308"/>
    <w:rsid w:val="00060EDB"/>
    <w:rsid w:val="000674F8"/>
    <w:rsid w:val="00070748"/>
    <w:rsid w:val="000748D0"/>
    <w:rsid w:val="00081A11"/>
    <w:rsid w:val="00081E24"/>
    <w:rsid w:val="000960F8"/>
    <w:rsid w:val="000B69DD"/>
    <w:rsid w:val="000B7770"/>
    <w:rsid w:val="000D23A1"/>
    <w:rsid w:val="000D554F"/>
    <w:rsid w:val="000E243C"/>
    <w:rsid w:val="000F445C"/>
    <w:rsid w:val="000F6419"/>
    <w:rsid w:val="00103683"/>
    <w:rsid w:val="001155F6"/>
    <w:rsid w:val="00122413"/>
    <w:rsid w:val="0014153D"/>
    <w:rsid w:val="00146479"/>
    <w:rsid w:val="00147D72"/>
    <w:rsid w:val="001516C3"/>
    <w:rsid w:val="00153AD6"/>
    <w:rsid w:val="001547CE"/>
    <w:rsid w:val="0017148A"/>
    <w:rsid w:val="00173FC9"/>
    <w:rsid w:val="00174B19"/>
    <w:rsid w:val="001816E1"/>
    <w:rsid w:val="00185A5C"/>
    <w:rsid w:val="001868DC"/>
    <w:rsid w:val="0019018E"/>
    <w:rsid w:val="00193153"/>
    <w:rsid w:val="0019509D"/>
    <w:rsid w:val="001E56E9"/>
    <w:rsid w:val="001E5B33"/>
    <w:rsid w:val="002044E5"/>
    <w:rsid w:val="0021180D"/>
    <w:rsid w:val="002130A4"/>
    <w:rsid w:val="0022075B"/>
    <w:rsid w:val="00221BD1"/>
    <w:rsid w:val="00223C1E"/>
    <w:rsid w:val="00224C33"/>
    <w:rsid w:val="002260EF"/>
    <w:rsid w:val="0024232C"/>
    <w:rsid w:val="00256796"/>
    <w:rsid w:val="0027059B"/>
    <w:rsid w:val="00274D23"/>
    <w:rsid w:val="0028228F"/>
    <w:rsid w:val="00283962"/>
    <w:rsid w:val="00295554"/>
    <w:rsid w:val="0029699C"/>
    <w:rsid w:val="00296AAB"/>
    <w:rsid w:val="002B0447"/>
    <w:rsid w:val="002C6CFA"/>
    <w:rsid w:val="002D05F2"/>
    <w:rsid w:val="002D4BD2"/>
    <w:rsid w:val="002F05E1"/>
    <w:rsid w:val="002F24C2"/>
    <w:rsid w:val="003025F7"/>
    <w:rsid w:val="00303141"/>
    <w:rsid w:val="00313395"/>
    <w:rsid w:val="00314EF1"/>
    <w:rsid w:val="00316F5E"/>
    <w:rsid w:val="00326697"/>
    <w:rsid w:val="00330294"/>
    <w:rsid w:val="003353E7"/>
    <w:rsid w:val="003440F7"/>
    <w:rsid w:val="0035098D"/>
    <w:rsid w:val="0035183D"/>
    <w:rsid w:val="003563A5"/>
    <w:rsid w:val="00356DF6"/>
    <w:rsid w:val="00357576"/>
    <w:rsid w:val="00357DE6"/>
    <w:rsid w:val="00374976"/>
    <w:rsid w:val="003B10AE"/>
    <w:rsid w:val="003B3A36"/>
    <w:rsid w:val="003C56ED"/>
    <w:rsid w:val="003C68CD"/>
    <w:rsid w:val="003C75B2"/>
    <w:rsid w:val="003D1592"/>
    <w:rsid w:val="003D41EA"/>
    <w:rsid w:val="003E21AC"/>
    <w:rsid w:val="004143D7"/>
    <w:rsid w:val="00416435"/>
    <w:rsid w:val="0043283D"/>
    <w:rsid w:val="0044502B"/>
    <w:rsid w:val="004504D5"/>
    <w:rsid w:val="0045139E"/>
    <w:rsid w:val="00452ED8"/>
    <w:rsid w:val="0045774C"/>
    <w:rsid w:val="00465F9B"/>
    <w:rsid w:val="00466B4D"/>
    <w:rsid w:val="00466DA3"/>
    <w:rsid w:val="00481860"/>
    <w:rsid w:val="004A11B2"/>
    <w:rsid w:val="004A42B0"/>
    <w:rsid w:val="004A7034"/>
    <w:rsid w:val="004A7879"/>
    <w:rsid w:val="004B3037"/>
    <w:rsid w:val="004C3329"/>
    <w:rsid w:val="004C62C2"/>
    <w:rsid w:val="004D0EDB"/>
    <w:rsid w:val="004D657C"/>
    <w:rsid w:val="004F582E"/>
    <w:rsid w:val="004F743D"/>
    <w:rsid w:val="005023C9"/>
    <w:rsid w:val="0052569A"/>
    <w:rsid w:val="00525D98"/>
    <w:rsid w:val="00543222"/>
    <w:rsid w:val="005456C1"/>
    <w:rsid w:val="005561CA"/>
    <w:rsid w:val="00556B3F"/>
    <w:rsid w:val="0056267C"/>
    <w:rsid w:val="00575DD4"/>
    <w:rsid w:val="005777BD"/>
    <w:rsid w:val="00596B7E"/>
    <w:rsid w:val="005A00C9"/>
    <w:rsid w:val="005A1A39"/>
    <w:rsid w:val="005A448C"/>
    <w:rsid w:val="005B1582"/>
    <w:rsid w:val="005C0D66"/>
    <w:rsid w:val="005C23EA"/>
    <w:rsid w:val="005C3475"/>
    <w:rsid w:val="005D06A0"/>
    <w:rsid w:val="005D459C"/>
    <w:rsid w:val="005D6F84"/>
    <w:rsid w:val="005E61D7"/>
    <w:rsid w:val="0060152C"/>
    <w:rsid w:val="00612999"/>
    <w:rsid w:val="00625A32"/>
    <w:rsid w:val="00633465"/>
    <w:rsid w:val="00654FBA"/>
    <w:rsid w:val="006632E1"/>
    <w:rsid w:val="00663D88"/>
    <w:rsid w:val="00664003"/>
    <w:rsid w:val="00667D55"/>
    <w:rsid w:val="00667F92"/>
    <w:rsid w:val="00681BEF"/>
    <w:rsid w:val="00685C77"/>
    <w:rsid w:val="0069496E"/>
    <w:rsid w:val="006978B0"/>
    <w:rsid w:val="006A5201"/>
    <w:rsid w:val="006C098D"/>
    <w:rsid w:val="006C1B91"/>
    <w:rsid w:val="006D1589"/>
    <w:rsid w:val="006D3F85"/>
    <w:rsid w:val="006D5330"/>
    <w:rsid w:val="006E0EF1"/>
    <w:rsid w:val="006E1941"/>
    <w:rsid w:val="006E7FF0"/>
    <w:rsid w:val="006F00A2"/>
    <w:rsid w:val="006F2641"/>
    <w:rsid w:val="006F524B"/>
    <w:rsid w:val="00702D4A"/>
    <w:rsid w:val="00712273"/>
    <w:rsid w:val="00713680"/>
    <w:rsid w:val="00721278"/>
    <w:rsid w:val="00726C86"/>
    <w:rsid w:val="007329CB"/>
    <w:rsid w:val="00732FB2"/>
    <w:rsid w:val="00760671"/>
    <w:rsid w:val="00767ED0"/>
    <w:rsid w:val="00777E0B"/>
    <w:rsid w:val="00780BAA"/>
    <w:rsid w:val="007812D6"/>
    <w:rsid w:val="007921BB"/>
    <w:rsid w:val="00795288"/>
    <w:rsid w:val="007A6E3A"/>
    <w:rsid w:val="007D2F6E"/>
    <w:rsid w:val="007D489A"/>
    <w:rsid w:val="007E356B"/>
    <w:rsid w:val="007E70F4"/>
    <w:rsid w:val="007F2BFF"/>
    <w:rsid w:val="007F3068"/>
    <w:rsid w:val="007F79F1"/>
    <w:rsid w:val="00801FCB"/>
    <w:rsid w:val="00821618"/>
    <w:rsid w:val="00824A57"/>
    <w:rsid w:val="00830D46"/>
    <w:rsid w:val="008334DF"/>
    <w:rsid w:val="00844A1C"/>
    <w:rsid w:val="008524D3"/>
    <w:rsid w:val="00854BDD"/>
    <w:rsid w:val="00855966"/>
    <w:rsid w:val="00863470"/>
    <w:rsid w:val="00865F12"/>
    <w:rsid w:val="00866AE0"/>
    <w:rsid w:val="00876A78"/>
    <w:rsid w:val="0088421D"/>
    <w:rsid w:val="00887173"/>
    <w:rsid w:val="00892809"/>
    <w:rsid w:val="008A6C4D"/>
    <w:rsid w:val="008E5ECF"/>
    <w:rsid w:val="008E7249"/>
    <w:rsid w:val="008F79F4"/>
    <w:rsid w:val="00905F37"/>
    <w:rsid w:val="0091474C"/>
    <w:rsid w:val="00921A66"/>
    <w:rsid w:val="009245D6"/>
    <w:rsid w:val="00924A86"/>
    <w:rsid w:val="00943ACD"/>
    <w:rsid w:val="0094626F"/>
    <w:rsid w:val="00956310"/>
    <w:rsid w:val="00956761"/>
    <w:rsid w:val="0096669E"/>
    <w:rsid w:val="0098443A"/>
    <w:rsid w:val="0098798C"/>
    <w:rsid w:val="00990247"/>
    <w:rsid w:val="009A4C7A"/>
    <w:rsid w:val="009A68A3"/>
    <w:rsid w:val="009B25A1"/>
    <w:rsid w:val="009B26B2"/>
    <w:rsid w:val="009B3085"/>
    <w:rsid w:val="009D62AB"/>
    <w:rsid w:val="009E43AF"/>
    <w:rsid w:val="009F0082"/>
    <w:rsid w:val="00A063F8"/>
    <w:rsid w:val="00A277C6"/>
    <w:rsid w:val="00A441AA"/>
    <w:rsid w:val="00A47C19"/>
    <w:rsid w:val="00A77D9B"/>
    <w:rsid w:val="00A86E4E"/>
    <w:rsid w:val="00A955AA"/>
    <w:rsid w:val="00AA33BB"/>
    <w:rsid w:val="00AA33F8"/>
    <w:rsid w:val="00AA436B"/>
    <w:rsid w:val="00AA682E"/>
    <w:rsid w:val="00AB2B99"/>
    <w:rsid w:val="00AC088F"/>
    <w:rsid w:val="00AC4EE3"/>
    <w:rsid w:val="00AC5045"/>
    <w:rsid w:val="00B0469A"/>
    <w:rsid w:val="00B168F1"/>
    <w:rsid w:val="00B36929"/>
    <w:rsid w:val="00B369A3"/>
    <w:rsid w:val="00B45823"/>
    <w:rsid w:val="00B47C3E"/>
    <w:rsid w:val="00B618B2"/>
    <w:rsid w:val="00B713CC"/>
    <w:rsid w:val="00B715CE"/>
    <w:rsid w:val="00B73AC1"/>
    <w:rsid w:val="00B7768F"/>
    <w:rsid w:val="00B82942"/>
    <w:rsid w:val="00B979EB"/>
    <w:rsid w:val="00BA6CD8"/>
    <w:rsid w:val="00BA72FB"/>
    <w:rsid w:val="00BA794D"/>
    <w:rsid w:val="00BB6F7D"/>
    <w:rsid w:val="00BC2CE7"/>
    <w:rsid w:val="00BC3076"/>
    <w:rsid w:val="00BC515D"/>
    <w:rsid w:val="00BD3CB7"/>
    <w:rsid w:val="00BD5D1C"/>
    <w:rsid w:val="00BE0FCD"/>
    <w:rsid w:val="00BF07CC"/>
    <w:rsid w:val="00C004CF"/>
    <w:rsid w:val="00C055A8"/>
    <w:rsid w:val="00C102E0"/>
    <w:rsid w:val="00C122E3"/>
    <w:rsid w:val="00C569D5"/>
    <w:rsid w:val="00C77243"/>
    <w:rsid w:val="00C77956"/>
    <w:rsid w:val="00CA6D10"/>
    <w:rsid w:val="00CB6B33"/>
    <w:rsid w:val="00CD3EF4"/>
    <w:rsid w:val="00CD6A2D"/>
    <w:rsid w:val="00CE2848"/>
    <w:rsid w:val="00CF237C"/>
    <w:rsid w:val="00CF2C01"/>
    <w:rsid w:val="00CF500B"/>
    <w:rsid w:val="00CF7306"/>
    <w:rsid w:val="00D12051"/>
    <w:rsid w:val="00D17F37"/>
    <w:rsid w:val="00D22E03"/>
    <w:rsid w:val="00D3720E"/>
    <w:rsid w:val="00D4666A"/>
    <w:rsid w:val="00D70BD7"/>
    <w:rsid w:val="00D868CE"/>
    <w:rsid w:val="00DB468F"/>
    <w:rsid w:val="00DB4987"/>
    <w:rsid w:val="00DB4EFB"/>
    <w:rsid w:val="00DC1F0B"/>
    <w:rsid w:val="00DC4A99"/>
    <w:rsid w:val="00DD2D99"/>
    <w:rsid w:val="00DD3CD5"/>
    <w:rsid w:val="00DF28AF"/>
    <w:rsid w:val="00E01174"/>
    <w:rsid w:val="00E07CF7"/>
    <w:rsid w:val="00E101A9"/>
    <w:rsid w:val="00E209CA"/>
    <w:rsid w:val="00E42B49"/>
    <w:rsid w:val="00E4301C"/>
    <w:rsid w:val="00E4393E"/>
    <w:rsid w:val="00E44FA0"/>
    <w:rsid w:val="00E46ED5"/>
    <w:rsid w:val="00E52756"/>
    <w:rsid w:val="00E531D8"/>
    <w:rsid w:val="00E60C99"/>
    <w:rsid w:val="00E7662F"/>
    <w:rsid w:val="00E9364F"/>
    <w:rsid w:val="00EA645C"/>
    <w:rsid w:val="00EA7A54"/>
    <w:rsid w:val="00EB1532"/>
    <w:rsid w:val="00EC6CB1"/>
    <w:rsid w:val="00ED6641"/>
    <w:rsid w:val="00EE0C09"/>
    <w:rsid w:val="00EE3708"/>
    <w:rsid w:val="00EE3EDB"/>
    <w:rsid w:val="00EF1AF9"/>
    <w:rsid w:val="00EF42A0"/>
    <w:rsid w:val="00F05522"/>
    <w:rsid w:val="00F0678C"/>
    <w:rsid w:val="00F1027F"/>
    <w:rsid w:val="00F12F66"/>
    <w:rsid w:val="00F201A0"/>
    <w:rsid w:val="00F229D3"/>
    <w:rsid w:val="00F240C0"/>
    <w:rsid w:val="00F30896"/>
    <w:rsid w:val="00F36747"/>
    <w:rsid w:val="00F47C40"/>
    <w:rsid w:val="00F53B6E"/>
    <w:rsid w:val="00F612D4"/>
    <w:rsid w:val="00F86A44"/>
    <w:rsid w:val="00F915DE"/>
    <w:rsid w:val="00F92269"/>
    <w:rsid w:val="00FB3575"/>
    <w:rsid w:val="00FB3908"/>
    <w:rsid w:val="00FB4346"/>
    <w:rsid w:val="00FB560C"/>
    <w:rsid w:val="00FC0465"/>
    <w:rsid w:val="00FC6B79"/>
    <w:rsid w:val="00FE7FDC"/>
    <w:rsid w:val="00FF1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75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A6C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52756"/>
    <w:pPr>
      <w:spacing w:line="360" w:lineRule="auto"/>
      <w:ind w:firstLine="900"/>
      <w:jc w:val="both"/>
    </w:pPr>
    <w:rPr>
      <w:sz w:val="28"/>
    </w:rPr>
  </w:style>
  <w:style w:type="paragraph" w:styleId="a5">
    <w:name w:val="Balloon Text"/>
    <w:basedOn w:val="a"/>
    <w:link w:val="a6"/>
    <w:rsid w:val="00876A7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76A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E5B33"/>
    <w:pPr>
      <w:spacing w:after="120"/>
    </w:pPr>
  </w:style>
  <w:style w:type="character" w:customStyle="1" w:styleId="a8">
    <w:name w:val="Основной текст Знак"/>
    <w:link w:val="a7"/>
    <w:rsid w:val="001E5B33"/>
    <w:rPr>
      <w:sz w:val="24"/>
      <w:szCs w:val="24"/>
    </w:rPr>
  </w:style>
  <w:style w:type="paragraph" w:styleId="a9">
    <w:name w:val="List Paragraph"/>
    <w:basedOn w:val="a"/>
    <w:qFormat/>
    <w:rsid w:val="001E5B3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A6CD8"/>
    <w:rPr>
      <w:rFonts w:ascii="Cambria" w:hAnsi="Cambria"/>
      <w:b/>
      <w:bCs/>
      <w:sz w:val="26"/>
      <w:szCs w:val="26"/>
      <w:lang w:eastAsia="en-US"/>
    </w:rPr>
  </w:style>
  <w:style w:type="character" w:styleId="aa">
    <w:name w:val="Strong"/>
    <w:qFormat/>
    <w:rsid w:val="00BA6CD8"/>
    <w:rPr>
      <w:b/>
      <w:bCs/>
    </w:rPr>
  </w:style>
  <w:style w:type="paragraph" w:styleId="ab">
    <w:name w:val="Normal (Web)"/>
    <w:basedOn w:val="a"/>
    <w:rsid w:val="00BA6CD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B046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223C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23C1E"/>
    <w:rPr>
      <w:sz w:val="16"/>
      <w:szCs w:val="16"/>
    </w:rPr>
  </w:style>
  <w:style w:type="paragraph" w:customStyle="1" w:styleId="ac">
    <w:name w:val="Содержимое таблицы"/>
    <w:basedOn w:val="a"/>
    <w:rsid w:val="00990247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ad">
    <w:name w:val="Знак"/>
    <w:basedOn w:val="a"/>
    <w:rsid w:val="00B713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5432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43222"/>
    <w:rPr>
      <w:sz w:val="24"/>
      <w:szCs w:val="24"/>
    </w:rPr>
  </w:style>
  <w:style w:type="paragraph" w:styleId="af0">
    <w:name w:val="footer"/>
    <w:basedOn w:val="a"/>
    <w:link w:val="af1"/>
    <w:rsid w:val="005432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43222"/>
    <w:rPr>
      <w:sz w:val="24"/>
      <w:szCs w:val="24"/>
    </w:rPr>
  </w:style>
  <w:style w:type="paragraph" w:customStyle="1" w:styleId="21">
    <w:name w:val="Основной текст 21"/>
    <w:basedOn w:val="a"/>
    <w:rsid w:val="00FB3908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210">
    <w:name w:val="Основной текст с отступом 21"/>
    <w:basedOn w:val="a"/>
    <w:rsid w:val="00FB3908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310">
    <w:name w:val="Основной текст с отступом 31"/>
    <w:basedOn w:val="a"/>
    <w:rsid w:val="00FB3908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f2">
    <w:name w:val="Основной текст_"/>
    <w:basedOn w:val="a0"/>
    <w:link w:val="10"/>
    <w:rsid w:val="00801FCB"/>
    <w:rPr>
      <w:sz w:val="28"/>
      <w:szCs w:val="28"/>
      <w:shd w:val="clear" w:color="auto" w:fill="FFFFFF"/>
    </w:rPr>
  </w:style>
  <w:style w:type="character" w:customStyle="1" w:styleId="af3">
    <w:name w:val="Другое_"/>
    <w:basedOn w:val="a0"/>
    <w:link w:val="af4"/>
    <w:rsid w:val="00801FCB"/>
    <w:rPr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01FCB"/>
    <w:rPr>
      <w:i/>
      <w:iCs/>
      <w:shd w:val="clear" w:color="auto" w:fill="FFFFFF"/>
    </w:rPr>
  </w:style>
  <w:style w:type="paragraph" w:customStyle="1" w:styleId="10">
    <w:name w:val="Основной текст1"/>
    <w:basedOn w:val="a"/>
    <w:link w:val="af2"/>
    <w:rsid w:val="00801FCB"/>
    <w:pPr>
      <w:widowControl w:val="0"/>
      <w:shd w:val="clear" w:color="auto" w:fill="FFFFFF"/>
      <w:spacing w:line="360" w:lineRule="auto"/>
      <w:ind w:firstLine="400"/>
    </w:pPr>
    <w:rPr>
      <w:sz w:val="28"/>
      <w:szCs w:val="28"/>
    </w:rPr>
  </w:style>
  <w:style w:type="paragraph" w:customStyle="1" w:styleId="af4">
    <w:name w:val="Другое"/>
    <w:basedOn w:val="a"/>
    <w:link w:val="af3"/>
    <w:rsid w:val="00801FCB"/>
    <w:pPr>
      <w:widowControl w:val="0"/>
      <w:shd w:val="clear" w:color="auto" w:fill="FFFFFF"/>
      <w:spacing w:line="360" w:lineRule="auto"/>
      <w:ind w:firstLine="400"/>
    </w:pPr>
    <w:rPr>
      <w:sz w:val="28"/>
      <w:szCs w:val="28"/>
    </w:rPr>
  </w:style>
  <w:style w:type="paragraph" w:customStyle="1" w:styleId="20">
    <w:name w:val="Основной текст (2)"/>
    <w:basedOn w:val="a"/>
    <w:link w:val="2"/>
    <w:rsid w:val="00801FCB"/>
    <w:pPr>
      <w:widowControl w:val="0"/>
      <w:shd w:val="clear" w:color="auto" w:fill="FFFFFF"/>
      <w:spacing w:after="40"/>
      <w:jc w:val="center"/>
    </w:pPr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75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A6C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52756"/>
    <w:pPr>
      <w:spacing w:line="360" w:lineRule="auto"/>
      <w:ind w:firstLine="900"/>
      <w:jc w:val="both"/>
    </w:pPr>
    <w:rPr>
      <w:sz w:val="28"/>
    </w:rPr>
  </w:style>
  <w:style w:type="paragraph" w:styleId="a5">
    <w:name w:val="Balloon Text"/>
    <w:basedOn w:val="a"/>
    <w:link w:val="a6"/>
    <w:rsid w:val="00876A7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76A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E5B33"/>
    <w:pPr>
      <w:spacing w:after="120"/>
    </w:pPr>
  </w:style>
  <w:style w:type="character" w:customStyle="1" w:styleId="a8">
    <w:name w:val="Основной текст Знак"/>
    <w:link w:val="a7"/>
    <w:rsid w:val="001E5B33"/>
    <w:rPr>
      <w:sz w:val="24"/>
      <w:szCs w:val="24"/>
    </w:rPr>
  </w:style>
  <w:style w:type="paragraph" w:styleId="a9">
    <w:name w:val="List Paragraph"/>
    <w:basedOn w:val="a"/>
    <w:qFormat/>
    <w:rsid w:val="001E5B3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A6CD8"/>
    <w:rPr>
      <w:rFonts w:ascii="Cambria" w:hAnsi="Cambria"/>
      <w:b/>
      <w:bCs/>
      <w:sz w:val="26"/>
      <w:szCs w:val="26"/>
      <w:lang w:eastAsia="en-US"/>
    </w:rPr>
  </w:style>
  <w:style w:type="character" w:styleId="aa">
    <w:name w:val="Strong"/>
    <w:qFormat/>
    <w:rsid w:val="00BA6CD8"/>
    <w:rPr>
      <w:b/>
      <w:bCs/>
    </w:rPr>
  </w:style>
  <w:style w:type="paragraph" w:styleId="ab">
    <w:name w:val="Normal (Web)"/>
    <w:basedOn w:val="a"/>
    <w:rsid w:val="00BA6CD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B046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223C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23C1E"/>
    <w:rPr>
      <w:sz w:val="16"/>
      <w:szCs w:val="16"/>
    </w:rPr>
  </w:style>
  <w:style w:type="paragraph" w:customStyle="1" w:styleId="ac">
    <w:name w:val="Содержимое таблицы"/>
    <w:basedOn w:val="a"/>
    <w:rsid w:val="00990247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ad">
    <w:name w:val="Знак"/>
    <w:basedOn w:val="a"/>
    <w:rsid w:val="00B713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5432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43222"/>
    <w:rPr>
      <w:sz w:val="24"/>
      <w:szCs w:val="24"/>
    </w:rPr>
  </w:style>
  <w:style w:type="paragraph" w:styleId="af0">
    <w:name w:val="footer"/>
    <w:basedOn w:val="a"/>
    <w:link w:val="af1"/>
    <w:rsid w:val="005432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43222"/>
    <w:rPr>
      <w:sz w:val="24"/>
      <w:szCs w:val="24"/>
    </w:rPr>
  </w:style>
  <w:style w:type="paragraph" w:customStyle="1" w:styleId="21">
    <w:name w:val="Основной текст 21"/>
    <w:basedOn w:val="a"/>
    <w:rsid w:val="00FB3908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210">
    <w:name w:val="Основной текст с отступом 21"/>
    <w:basedOn w:val="a"/>
    <w:rsid w:val="00FB3908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310">
    <w:name w:val="Основной текст с отступом 31"/>
    <w:basedOn w:val="a"/>
    <w:rsid w:val="00FB3908"/>
    <w:pPr>
      <w:suppressAutoHyphens/>
      <w:spacing w:after="120"/>
      <w:ind w:left="283"/>
    </w:pPr>
    <w:rPr>
      <w:rFonts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3471-47B6-4E38-A28C-876E2501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36</cp:revision>
  <cp:lastPrinted>2020-04-10T05:41:00Z</cp:lastPrinted>
  <dcterms:created xsi:type="dcterms:W3CDTF">2020-04-08T08:28:00Z</dcterms:created>
  <dcterms:modified xsi:type="dcterms:W3CDTF">2020-04-10T05:45:00Z</dcterms:modified>
</cp:coreProperties>
</file>